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C4" w:rsidRPr="00C76514" w:rsidRDefault="009E3CC4">
      <w:pPr>
        <w:jc w:val="center"/>
        <w:rPr>
          <w:bCs/>
        </w:rPr>
      </w:pPr>
      <w:r w:rsidRPr="00C76514">
        <w:rPr>
          <w:bCs/>
        </w:rPr>
        <w:t>SOUTH AUSTRALIA</w:t>
      </w:r>
    </w:p>
    <w:p w:rsidR="009E3CC4" w:rsidRPr="0001548C" w:rsidRDefault="009E3CC4">
      <w:pPr>
        <w:jc w:val="center"/>
        <w:rPr>
          <w:b/>
          <w:bCs/>
          <w:sz w:val="29"/>
          <w:szCs w:val="29"/>
        </w:rPr>
      </w:pPr>
    </w:p>
    <w:p w:rsidR="00FD6F37" w:rsidRPr="00C76514" w:rsidRDefault="00FD6F37">
      <w:pPr>
        <w:jc w:val="center"/>
        <w:rPr>
          <w:b/>
          <w:bCs/>
          <w:sz w:val="32"/>
          <w:szCs w:val="32"/>
        </w:rPr>
      </w:pPr>
      <w:r w:rsidRPr="00C76514">
        <w:rPr>
          <w:b/>
          <w:bCs/>
          <w:sz w:val="32"/>
          <w:szCs w:val="32"/>
        </w:rPr>
        <w:t xml:space="preserve">SUPREME COURT </w:t>
      </w:r>
      <w:r w:rsidR="00FC4C35" w:rsidRPr="00C76514">
        <w:rPr>
          <w:b/>
          <w:bCs/>
          <w:sz w:val="32"/>
          <w:szCs w:val="32"/>
        </w:rPr>
        <w:t>INDEPENDENT COMMISSIONER AGAINST CORRUPTION ACT RULES 2013</w:t>
      </w:r>
    </w:p>
    <w:p w:rsidR="00FD6F37" w:rsidRPr="0001548C" w:rsidRDefault="00FD6F37">
      <w:pPr>
        <w:jc w:val="center"/>
        <w:rPr>
          <w:b/>
          <w:bCs/>
          <w:sz w:val="29"/>
          <w:szCs w:val="29"/>
        </w:rPr>
      </w:pPr>
    </w:p>
    <w:p w:rsidR="004630FF" w:rsidRDefault="004630FF" w:rsidP="004630FF">
      <w:pPr>
        <w:suppressAutoHyphens/>
        <w:spacing w:line="240" w:lineRule="exact"/>
        <w:rPr>
          <w:spacing w:val="-2"/>
          <w:sz w:val="23"/>
          <w:szCs w:val="23"/>
        </w:rPr>
      </w:pPr>
      <w:r>
        <w:rPr>
          <w:spacing w:val="-2"/>
          <w:sz w:val="23"/>
          <w:szCs w:val="23"/>
        </w:rPr>
        <w:t xml:space="preserve">The Supreme Court Independent Commissioner </w:t>
      </w:r>
      <w:proofErr w:type="gramStart"/>
      <w:r>
        <w:rPr>
          <w:spacing w:val="-2"/>
          <w:sz w:val="23"/>
          <w:szCs w:val="23"/>
        </w:rPr>
        <w:t>Against</w:t>
      </w:r>
      <w:proofErr w:type="gramEnd"/>
      <w:r>
        <w:rPr>
          <w:spacing w:val="-2"/>
          <w:sz w:val="23"/>
          <w:szCs w:val="23"/>
        </w:rPr>
        <w:t xml:space="preserve"> Corruption Act Rules 2013, dated 29</w:t>
      </w:r>
      <w:r w:rsidRPr="00FE757B">
        <w:rPr>
          <w:spacing w:val="-2"/>
          <w:sz w:val="23"/>
          <w:szCs w:val="23"/>
          <w:vertAlign w:val="superscript"/>
        </w:rPr>
        <w:t>th</w:t>
      </w:r>
      <w:r>
        <w:rPr>
          <w:spacing w:val="-2"/>
          <w:sz w:val="23"/>
          <w:szCs w:val="23"/>
        </w:rPr>
        <w:t xml:space="preserve"> July 2013, came into </w:t>
      </w:r>
      <w:r>
        <w:rPr>
          <w:sz w:val="23"/>
          <w:szCs w:val="23"/>
        </w:rPr>
        <w:t>operation</w:t>
      </w:r>
      <w:r>
        <w:rPr>
          <w:spacing w:val="-2"/>
          <w:sz w:val="23"/>
          <w:szCs w:val="23"/>
        </w:rPr>
        <w:t xml:space="preserve"> on 1</w:t>
      </w:r>
      <w:r w:rsidRPr="00FE757B">
        <w:rPr>
          <w:spacing w:val="-2"/>
          <w:sz w:val="23"/>
          <w:szCs w:val="23"/>
          <w:vertAlign w:val="superscript"/>
        </w:rPr>
        <w:t>st</w:t>
      </w:r>
      <w:r>
        <w:rPr>
          <w:spacing w:val="-2"/>
          <w:sz w:val="23"/>
          <w:szCs w:val="23"/>
        </w:rPr>
        <w:t xml:space="preserve"> September 2013 (</w:t>
      </w:r>
      <w:r>
        <w:rPr>
          <w:i/>
          <w:iCs/>
          <w:spacing w:val="-2"/>
          <w:sz w:val="23"/>
          <w:szCs w:val="23"/>
        </w:rPr>
        <w:t>Government Gazette</w:t>
      </w:r>
      <w:r w:rsidR="00FF2034">
        <w:rPr>
          <w:spacing w:val="-2"/>
          <w:sz w:val="23"/>
          <w:szCs w:val="23"/>
        </w:rPr>
        <w:t xml:space="preserve"> 29 August 2013, </w:t>
      </w:r>
      <w:proofErr w:type="spellStart"/>
      <w:r w:rsidR="00FF2034">
        <w:rPr>
          <w:spacing w:val="-2"/>
          <w:sz w:val="23"/>
          <w:szCs w:val="23"/>
        </w:rPr>
        <w:t>p</w:t>
      </w:r>
      <w:proofErr w:type="spellEnd"/>
      <w:r w:rsidR="00FF2034">
        <w:rPr>
          <w:spacing w:val="-2"/>
          <w:sz w:val="23"/>
          <w:szCs w:val="23"/>
        </w:rPr>
        <w:t>. </w:t>
      </w:r>
      <w:r>
        <w:rPr>
          <w:spacing w:val="-2"/>
          <w:sz w:val="23"/>
          <w:szCs w:val="23"/>
        </w:rPr>
        <w:t>3631).</w:t>
      </w:r>
    </w:p>
    <w:p w:rsidR="00FD6F37" w:rsidRDefault="00FD6F37" w:rsidP="004630FF">
      <w:pPr>
        <w:jc w:val="both"/>
        <w:rPr>
          <w:b/>
          <w:bCs/>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552"/>
        <w:gridCol w:w="3006"/>
        <w:gridCol w:w="3006"/>
      </w:tblGrid>
      <w:tr w:rsidR="00FF2034" w:rsidTr="00FF2034">
        <w:tc>
          <w:tcPr>
            <w:tcW w:w="675" w:type="dxa"/>
          </w:tcPr>
          <w:p w:rsidR="00FF2034" w:rsidRDefault="00FF2034" w:rsidP="003E3E73">
            <w:pPr>
              <w:tabs>
                <w:tab w:val="left" w:pos="3119"/>
                <w:tab w:val="left" w:pos="6237"/>
              </w:tabs>
              <w:suppressAutoHyphens/>
              <w:spacing w:after="60" w:line="240" w:lineRule="exact"/>
              <w:rPr>
                <w:spacing w:val="-2"/>
                <w:sz w:val="23"/>
                <w:szCs w:val="23"/>
              </w:rPr>
            </w:pPr>
          </w:p>
        </w:tc>
        <w:tc>
          <w:tcPr>
            <w:tcW w:w="2552" w:type="dxa"/>
          </w:tcPr>
          <w:p w:rsidR="00FF2034" w:rsidRDefault="00FF2034" w:rsidP="003E3E73">
            <w:pPr>
              <w:tabs>
                <w:tab w:val="left" w:pos="3119"/>
                <w:tab w:val="left" w:pos="6237"/>
              </w:tabs>
              <w:suppressAutoHyphens/>
              <w:spacing w:after="60" w:line="240" w:lineRule="exact"/>
              <w:rPr>
                <w:i/>
                <w:iCs/>
                <w:spacing w:val="-2"/>
                <w:sz w:val="23"/>
                <w:szCs w:val="23"/>
              </w:rPr>
            </w:pPr>
          </w:p>
        </w:tc>
        <w:tc>
          <w:tcPr>
            <w:tcW w:w="3006" w:type="dxa"/>
          </w:tcPr>
          <w:p w:rsidR="00FF2034" w:rsidRDefault="00FF2034" w:rsidP="003E3E73">
            <w:pPr>
              <w:tabs>
                <w:tab w:val="left" w:pos="3119"/>
                <w:tab w:val="left" w:pos="6237"/>
              </w:tabs>
              <w:suppressAutoHyphens/>
              <w:spacing w:after="60" w:line="240" w:lineRule="exact"/>
              <w:rPr>
                <w:i/>
                <w:iCs/>
                <w:spacing w:val="-2"/>
                <w:sz w:val="23"/>
                <w:szCs w:val="23"/>
              </w:rPr>
            </w:pPr>
            <w:r>
              <w:rPr>
                <w:i/>
                <w:iCs/>
                <w:spacing w:val="-2"/>
                <w:sz w:val="23"/>
                <w:szCs w:val="23"/>
              </w:rPr>
              <w:t>Gazette</w:t>
            </w:r>
          </w:p>
        </w:tc>
        <w:tc>
          <w:tcPr>
            <w:tcW w:w="3006" w:type="dxa"/>
          </w:tcPr>
          <w:p w:rsidR="00FF2034" w:rsidRDefault="00FF2034" w:rsidP="003E3E73">
            <w:pPr>
              <w:tabs>
                <w:tab w:val="left" w:pos="3119"/>
                <w:tab w:val="left" w:pos="6237"/>
              </w:tabs>
              <w:suppressAutoHyphens/>
              <w:spacing w:after="60" w:line="240" w:lineRule="exact"/>
              <w:rPr>
                <w:i/>
                <w:iCs/>
                <w:spacing w:val="-2"/>
                <w:sz w:val="23"/>
                <w:szCs w:val="23"/>
              </w:rPr>
            </w:pPr>
            <w:r>
              <w:rPr>
                <w:i/>
                <w:iCs/>
                <w:spacing w:val="-2"/>
                <w:sz w:val="23"/>
                <w:szCs w:val="23"/>
              </w:rPr>
              <w:t>Date of operation</w:t>
            </w:r>
          </w:p>
        </w:tc>
      </w:tr>
      <w:tr w:rsidR="00FF2034" w:rsidRPr="000607FE" w:rsidTr="00FF2034">
        <w:tc>
          <w:tcPr>
            <w:tcW w:w="675" w:type="dxa"/>
          </w:tcPr>
          <w:p w:rsidR="00FF2034" w:rsidRPr="000607FE" w:rsidRDefault="00FF2034" w:rsidP="003E3E73">
            <w:pPr>
              <w:tabs>
                <w:tab w:val="left" w:pos="709"/>
                <w:tab w:val="left" w:pos="3119"/>
                <w:tab w:val="left" w:pos="6237"/>
              </w:tabs>
              <w:suppressAutoHyphens/>
              <w:spacing w:after="60" w:line="240" w:lineRule="exact"/>
              <w:rPr>
                <w:b/>
                <w:spacing w:val="-2"/>
                <w:sz w:val="23"/>
                <w:szCs w:val="23"/>
              </w:rPr>
            </w:pPr>
            <w:r w:rsidRPr="000607FE">
              <w:rPr>
                <w:b/>
                <w:spacing w:val="-2"/>
                <w:sz w:val="23"/>
                <w:szCs w:val="23"/>
              </w:rPr>
              <w:t># 1</w:t>
            </w:r>
          </w:p>
        </w:tc>
        <w:tc>
          <w:tcPr>
            <w:tcW w:w="2552" w:type="dxa"/>
          </w:tcPr>
          <w:p w:rsidR="00FF2034" w:rsidRPr="000607FE" w:rsidRDefault="00FF2034" w:rsidP="00FF2034">
            <w:pPr>
              <w:tabs>
                <w:tab w:val="left" w:pos="709"/>
                <w:tab w:val="left" w:pos="3119"/>
                <w:tab w:val="left" w:pos="6237"/>
              </w:tabs>
              <w:suppressAutoHyphens/>
              <w:spacing w:after="60" w:line="240" w:lineRule="exact"/>
              <w:rPr>
                <w:b/>
                <w:spacing w:val="-2"/>
                <w:sz w:val="23"/>
                <w:szCs w:val="23"/>
              </w:rPr>
            </w:pPr>
            <w:r w:rsidRPr="000607FE">
              <w:rPr>
                <w:b/>
                <w:spacing w:val="-2"/>
                <w:sz w:val="23"/>
                <w:szCs w:val="23"/>
              </w:rPr>
              <w:t>14 November 2013</w:t>
            </w:r>
          </w:p>
        </w:tc>
        <w:tc>
          <w:tcPr>
            <w:tcW w:w="3006" w:type="dxa"/>
          </w:tcPr>
          <w:p w:rsidR="00FF2034" w:rsidRPr="000607FE" w:rsidRDefault="000607FE" w:rsidP="003E3E73">
            <w:pPr>
              <w:tabs>
                <w:tab w:val="left" w:pos="709"/>
                <w:tab w:val="left" w:pos="3119"/>
                <w:tab w:val="left" w:pos="6237"/>
              </w:tabs>
              <w:suppressAutoHyphens/>
              <w:spacing w:after="60" w:line="240" w:lineRule="exact"/>
              <w:rPr>
                <w:b/>
                <w:spacing w:val="-2"/>
                <w:sz w:val="23"/>
                <w:szCs w:val="23"/>
              </w:rPr>
            </w:pPr>
            <w:r w:rsidRPr="000607FE">
              <w:rPr>
                <w:b/>
                <w:spacing w:val="-2"/>
                <w:sz w:val="23"/>
                <w:szCs w:val="23"/>
              </w:rPr>
              <w:t xml:space="preserve">28 November 2013 </w:t>
            </w:r>
            <w:proofErr w:type="spellStart"/>
            <w:r w:rsidRPr="000607FE">
              <w:rPr>
                <w:b/>
                <w:spacing w:val="-2"/>
                <w:sz w:val="23"/>
                <w:szCs w:val="23"/>
              </w:rPr>
              <w:t>p</w:t>
            </w:r>
            <w:proofErr w:type="spellEnd"/>
            <w:r w:rsidRPr="000607FE">
              <w:rPr>
                <w:b/>
                <w:spacing w:val="-2"/>
                <w:sz w:val="23"/>
                <w:szCs w:val="23"/>
              </w:rPr>
              <w:t>. 4377</w:t>
            </w:r>
          </w:p>
        </w:tc>
        <w:tc>
          <w:tcPr>
            <w:tcW w:w="3006" w:type="dxa"/>
          </w:tcPr>
          <w:p w:rsidR="00FF2034" w:rsidRPr="000607FE" w:rsidRDefault="00FF2034" w:rsidP="00FF2034">
            <w:pPr>
              <w:tabs>
                <w:tab w:val="left" w:pos="709"/>
                <w:tab w:val="left" w:pos="3119"/>
                <w:tab w:val="left" w:pos="6237"/>
              </w:tabs>
              <w:suppressAutoHyphens/>
              <w:spacing w:after="60" w:line="240" w:lineRule="exact"/>
              <w:rPr>
                <w:b/>
                <w:spacing w:val="-2"/>
                <w:sz w:val="23"/>
                <w:szCs w:val="23"/>
              </w:rPr>
            </w:pPr>
            <w:r w:rsidRPr="000607FE">
              <w:rPr>
                <w:b/>
                <w:spacing w:val="-2"/>
                <w:sz w:val="23"/>
                <w:szCs w:val="23"/>
              </w:rPr>
              <w:t>1 December 2013</w:t>
            </w:r>
          </w:p>
        </w:tc>
      </w:tr>
      <w:tr w:rsidR="00FF2034" w:rsidTr="00FF2034">
        <w:tc>
          <w:tcPr>
            <w:tcW w:w="675"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c>
          <w:tcPr>
            <w:tcW w:w="2552"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c>
          <w:tcPr>
            <w:tcW w:w="3006"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c>
          <w:tcPr>
            <w:tcW w:w="3006"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r>
      <w:tr w:rsidR="00FF2034" w:rsidTr="00FF2034">
        <w:tc>
          <w:tcPr>
            <w:tcW w:w="675"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c>
          <w:tcPr>
            <w:tcW w:w="2552"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c>
          <w:tcPr>
            <w:tcW w:w="3006"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c>
          <w:tcPr>
            <w:tcW w:w="3006"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r>
      <w:tr w:rsidR="00FF2034" w:rsidTr="00FF2034">
        <w:tc>
          <w:tcPr>
            <w:tcW w:w="675"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c>
          <w:tcPr>
            <w:tcW w:w="2552"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c>
          <w:tcPr>
            <w:tcW w:w="3006"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c>
          <w:tcPr>
            <w:tcW w:w="3006"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r>
      <w:tr w:rsidR="00FF2034" w:rsidTr="00FF2034">
        <w:tc>
          <w:tcPr>
            <w:tcW w:w="675"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c>
          <w:tcPr>
            <w:tcW w:w="2552"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c>
          <w:tcPr>
            <w:tcW w:w="3006"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c>
          <w:tcPr>
            <w:tcW w:w="3006" w:type="dxa"/>
          </w:tcPr>
          <w:p w:rsidR="00FF2034" w:rsidRDefault="00FF2034" w:rsidP="003E3E73">
            <w:pPr>
              <w:tabs>
                <w:tab w:val="left" w:pos="709"/>
                <w:tab w:val="left" w:pos="3119"/>
                <w:tab w:val="left" w:pos="6237"/>
              </w:tabs>
              <w:suppressAutoHyphens/>
              <w:spacing w:after="60" w:line="240" w:lineRule="exact"/>
              <w:rPr>
                <w:spacing w:val="-2"/>
                <w:sz w:val="23"/>
                <w:szCs w:val="23"/>
              </w:rPr>
            </w:pPr>
          </w:p>
        </w:tc>
      </w:tr>
    </w:tbl>
    <w:p w:rsidR="00FF2034" w:rsidRDefault="00FF2034" w:rsidP="004630FF">
      <w:pPr>
        <w:jc w:val="both"/>
        <w:rPr>
          <w:b/>
          <w:bCs/>
        </w:rPr>
      </w:pPr>
    </w:p>
    <w:p w:rsidR="00BB6790" w:rsidRPr="0001548C" w:rsidRDefault="00BB6790">
      <w:pPr>
        <w:jc w:val="center"/>
        <w:rPr>
          <w:b/>
          <w:bCs/>
          <w:u w:val="single"/>
        </w:rPr>
      </w:pPr>
    </w:p>
    <w:p w:rsidR="00FD6F37" w:rsidRDefault="00FC4C35" w:rsidP="000E50DC">
      <w:pPr>
        <w:numPr>
          <w:ilvl w:val="0"/>
          <w:numId w:val="1"/>
        </w:numPr>
        <w:tabs>
          <w:tab w:val="clear" w:pos="720"/>
          <w:tab w:val="num" w:pos="540"/>
        </w:tabs>
        <w:spacing w:line="360" w:lineRule="auto"/>
        <w:ind w:left="539" w:hanging="539"/>
        <w:jc w:val="both"/>
        <w:rPr>
          <w:b/>
        </w:rPr>
      </w:pPr>
      <w:r>
        <w:rPr>
          <w:b/>
        </w:rPr>
        <w:t xml:space="preserve">Short </w:t>
      </w:r>
      <w:r w:rsidR="00B73B5A">
        <w:rPr>
          <w:b/>
        </w:rPr>
        <w:t>t</w:t>
      </w:r>
      <w:r>
        <w:rPr>
          <w:b/>
        </w:rPr>
        <w:t>itle</w:t>
      </w:r>
    </w:p>
    <w:p w:rsidR="00FC4C35" w:rsidRDefault="00FC4C35" w:rsidP="00FC4C35">
      <w:pPr>
        <w:spacing w:line="360" w:lineRule="auto"/>
        <w:ind w:left="539"/>
        <w:jc w:val="both"/>
      </w:pPr>
      <w:r>
        <w:t xml:space="preserve">These Rules may be cited as the Supreme Court Independent Commissioner </w:t>
      </w:r>
      <w:proofErr w:type="gramStart"/>
      <w:r>
        <w:t>Against</w:t>
      </w:r>
      <w:proofErr w:type="gramEnd"/>
      <w:r>
        <w:t xml:space="preserve"> Corruption Act Rules 2013.</w:t>
      </w:r>
    </w:p>
    <w:p w:rsidR="00FD6F37" w:rsidRDefault="00FC4C35" w:rsidP="000E50DC">
      <w:pPr>
        <w:numPr>
          <w:ilvl w:val="0"/>
          <w:numId w:val="1"/>
        </w:numPr>
        <w:tabs>
          <w:tab w:val="clear" w:pos="720"/>
          <w:tab w:val="num" w:pos="540"/>
        </w:tabs>
        <w:spacing w:before="120" w:line="360" w:lineRule="auto"/>
        <w:ind w:left="539" w:hanging="539"/>
        <w:jc w:val="both"/>
        <w:rPr>
          <w:b/>
        </w:rPr>
      </w:pPr>
      <w:r>
        <w:rPr>
          <w:b/>
        </w:rPr>
        <w:t>Commencement</w:t>
      </w:r>
    </w:p>
    <w:p w:rsidR="00FC4C35" w:rsidRPr="00FC4C35" w:rsidRDefault="00FC4C35" w:rsidP="00FC4C35">
      <w:pPr>
        <w:spacing w:before="120" w:line="360" w:lineRule="auto"/>
        <w:ind w:left="539"/>
        <w:jc w:val="both"/>
      </w:pPr>
      <w:r>
        <w:t xml:space="preserve">These Rules will come into operation on </w:t>
      </w:r>
      <w:r w:rsidR="0013546E">
        <w:t>1 September 2013</w:t>
      </w:r>
      <w:r>
        <w:t>, or upon their gazettal, whichever is the later.</w:t>
      </w:r>
    </w:p>
    <w:p w:rsidR="00FD6F37" w:rsidRDefault="00FC4C35" w:rsidP="00361636">
      <w:pPr>
        <w:numPr>
          <w:ilvl w:val="0"/>
          <w:numId w:val="1"/>
        </w:numPr>
        <w:tabs>
          <w:tab w:val="clear" w:pos="720"/>
          <w:tab w:val="num" w:pos="540"/>
        </w:tabs>
        <w:spacing w:before="120" w:line="360" w:lineRule="auto"/>
        <w:ind w:left="539" w:hanging="539"/>
        <w:jc w:val="both"/>
        <w:rPr>
          <w:b/>
        </w:rPr>
      </w:pPr>
      <w:r>
        <w:rPr>
          <w:b/>
        </w:rPr>
        <w:t>Interpretation</w:t>
      </w:r>
    </w:p>
    <w:p w:rsidR="00FC4C35" w:rsidRDefault="00FC4C35" w:rsidP="00FC4C35">
      <w:pPr>
        <w:spacing w:before="120" w:line="360" w:lineRule="auto"/>
        <w:ind w:left="539"/>
        <w:jc w:val="both"/>
      </w:pPr>
      <w:r>
        <w:t>In these Rules –</w:t>
      </w:r>
    </w:p>
    <w:p w:rsidR="00FC4C35" w:rsidRDefault="001159CD" w:rsidP="00FC4C35">
      <w:pPr>
        <w:spacing w:before="120" w:line="360" w:lineRule="auto"/>
        <w:ind w:left="539"/>
        <w:jc w:val="both"/>
      </w:pPr>
      <w:proofErr w:type="gramStart"/>
      <w:r>
        <w:rPr>
          <w:b/>
        </w:rPr>
        <w:t>t</w:t>
      </w:r>
      <w:r w:rsidR="00FC4C35">
        <w:rPr>
          <w:b/>
        </w:rPr>
        <w:t>he</w:t>
      </w:r>
      <w:proofErr w:type="gramEnd"/>
      <w:r w:rsidR="00FC4C35">
        <w:rPr>
          <w:b/>
        </w:rPr>
        <w:t xml:space="preserve"> Act</w:t>
      </w:r>
      <w:r w:rsidR="00FC4C35">
        <w:t xml:space="preserve"> means the Independent Commissioner Against Corruption Act 2012 (SA);</w:t>
      </w:r>
    </w:p>
    <w:p w:rsidR="00FC4C35" w:rsidRDefault="001159CD" w:rsidP="00FC4C35">
      <w:pPr>
        <w:spacing w:before="120" w:line="360" w:lineRule="auto"/>
        <w:ind w:left="539"/>
        <w:jc w:val="both"/>
      </w:pPr>
      <w:proofErr w:type="gramStart"/>
      <w:r>
        <w:rPr>
          <w:b/>
        </w:rPr>
        <w:t>t</w:t>
      </w:r>
      <w:r w:rsidR="00FC4C35">
        <w:rPr>
          <w:b/>
        </w:rPr>
        <w:t>he</w:t>
      </w:r>
      <w:proofErr w:type="gramEnd"/>
      <w:r w:rsidR="00FC4C35">
        <w:rPr>
          <w:b/>
        </w:rPr>
        <w:t xml:space="preserve"> Commissioner</w:t>
      </w:r>
      <w:r w:rsidR="00FC4C35">
        <w:t xml:space="preserve"> means the Independent Commissioner Against Corrupt</w:t>
      </w:r>
      <w:r w:rsidR="00A91C92">
        <w:t>ion;</w:t>
      </w:r>
    </w:p>
    <w:p w:rsidR="00A91C92" w:rsidRPr="00A91C92" w:rsidRDefault="001159CD" w:rsidP="00FC4C35">
      <w:pPr>
        <w:spacing w:before="120" w:line="360" w:lineRule="auto"/>
        <w:ind w:left="539"/>
        <w:jc w:val="both"/>
      </w:pPr>
      <w:proofErr w:type="gramStart"/>
      <w:r>
        <w:rPr>
          <w:b/>
        </w:rPr>
        <w:t>e</w:t>
      </w:r>
      <w:r w:rsidR="00A91C92">
        <w:rPr>
          <w:b/>
        </w:rPr>
        <w:t>xaminer</w:t>
      </w:r>
      <w:proofErr w:type="gramEnd"/>
      <w:r w:rsidR="00A91C92">
        <w:t xml:space="preserve"> has the same meaning as “</w:t>
      </w:r>
      <w:r w:rsidR="00650325">
        <w:t>e</w:t>
      </w:r>
      <w:r w:rsidR="00A91C92">
        <w:t>xaminer” in Schedule 2, clause 1 of the Act.</w:t>
      </w:r>
    </w:p>
    <w:p w:rsidR="00EE1B1C" w:rsidRPr="00FC4C35" w:rsidRDefault="00FC4C35" w:rsidP="008A0FC1">
      <w:pPr>
        <w:numPr>
          <w:ilvl w:val="0"/>
          <w:numId w:val="1"/>
        </w:numPr>
        <w:tabs>
          <w:tab w:val="clear" w:pos="720"/>
          <w:tab w:val="num" w:pos="540"/>
        </w:tabs>
        <w:spacing w:before="120" w:line="360" w:lineRule="auto"/>
        <w:ind w:left="539" w:hanging="539"/>
        <w:jc w:val="both"/>
        <w:rPr>
          <w:b/>
        </w:rPr>
      </w:pPr>
      <w:r>
        <w:rPr>
          <w:b/>
        </w:rPr>
        <w:t xml:space="preserve">Applications under </w:t>
      </w:r>
      <w:proofErr w:type="spellStart"/>
      <w:r>
        <w:rPr>
          <w:b/>
        </w:rPr>
        <w:t>s</w:t>
      </w:r>
      <w:proofErr w:type="spellEnd"/>
      <w:r>
        <w:rPr>
          <w:b/>
        </w:rPr>
        <w:t> 31</w:t>
      </w:r>
      <w:r w:rsidR="00D73912">
        <w:rPr>
          <w:b/>
        </w:rPr>
        <w:t>(2)</w:t>
      </w:r>
      <w:r>
        <w:rPr>
          <w:b/>
        </w:rPr>
        <w:t xml:space="preserve"> </w:t>
      </w:r>
      <w:r w:rsidR="00D73912">
        <w:rPr>
          <w:b/>
        </w:rPr>
        <w:t xml:space="preserve">for the </w:t>
      </w:r>
      <w:r w:rsidR="00B73B5A">
        <w:rPr>
          <w:b/>
        </w:rPr>
        <w:t>i</w:t>
      </w:r>
      <w:r w:rsidR="00D73912">
        <w:rPr>
          <w:b/>
        </w:rPr>
        <w:t xml:space="preserve">ssue of a </w:t>
      </w:r>
      <w:r w:rsidR="001159CD">
        <w:rPr>
          <w:b/>
        </w:rPr>
        <w:t xml:space="preserve">search </w:t>
      </w:r>
      <w:r w:rsidR="00B73B5A">
        <w:rPr>
          <w:b/>
        </w:rPr>
        <w:t>w</w:t>
      </w:r>
      <w:r>
        <w:rPr>
          <w:b/>
        </w:rPr>
        <w:t>arrant</w:t>
      </w:r>
    </w:p>
    <w:p w:rsidR="000002CD" w:rsidRPr="0001548C" w:rsidRDefault="000002CD" w:rsidP="008A0FC1">
      <w:pPr>
        <w:spacing w:before="120"/>
        <w:ind w:left="1440" w:hanging="901"/>
        <w:jc w:val="both"/>
      </w:pPr>
      <w:r w:rsidRPr="0001548C">
        <w:t>(1)</w:t>
      </w:r>
      <w:r w:rsidRPr="0001548C">
        <w:tab/>
      </w:r>
      <w:r w:rsidR="00BF7D86">
        <w:t xml:space="preserve">An application under </w:t>
      </w:r>
      <w:proofErr w:type="spellStart"/>
      <w:r w:rsidR="00BF7D86">
        <w:t>s</w:t>
      </w:r>
      <w:proofErr w:type="spellEnd"/>
      <w:r w:rsidR="00BF7D86">
        <w:t xml:space="preserve"> 31(2) of the Act for the issue of a </w:t>
      </w:r>
      <w:r w:rsidR="001159CD">
        <w:t xml:space="preserve">search </w:t>
      </w:r>
      <w:r w:rsidR="00BF7D86">
        <w:t xml:space="preserve">warrant is to be made using Form 1 to these Rules and must be accompanied by the affidavit required by </w:t>
      </w:r>
      <w:proofErr w:type="spellStart"/>
      <w:r w:rsidR="00BF7D86">
        <w:t>s</w:t>
      </w:r>
      <w:proofErr w:type="spellEnd"/>
      <w:r w:rsidR="00BF7D86">
        <w:t> 31(5</w:t>
      </w:r>
      <w:proofErr w:type="gramStart"/>
      <w:r w:rsidR="00BF7D86">
        <w:t>)(</w:t>
      </w:r>
      <w:proofErr w:type="gramEnd"/>
      <w:r w:rsidR="00BF7D86">
        <w:t>b) of the Act and</w:t>
      </w:r>
      <w:r w:rsidR="00D73912">
        <w:t xml:space="preserve"> by</w:t>
      </w:r>
      <w:r w:rsidR="00BF7D86">
        <w:t xml:space="preserve"> </w:t>
      </w:r>
      <w:r w:rsidR="00943225">
        <w:t>two copies of the proposed warrant, together with the number of copies which will be needed for service.</w:t>
      </w:r>
    </w:p>
    <w:p w:rsidR="000002CD" w:rsidRDefault="000002CD" w:rsidP="008A0FC1">
      <w:pPr>
        <w:spacing w:before="120"/>
        <w:ind w:left="1440" w:hanging="901"/>
        <w:jc w:val="both"/>
      </w:pPr>
      <w:r w:rsidRPr="0001548C">
        <w:t>(2)</w:t>
      </w:r>
      <w:r w:rsidRPr="0001548C">
        <w:tab/>
      </w:r>
      <w:r w:rsidR="00D73912">
        <w:t>An applicant</w:t>
      </w:r>
      <w:r w:rsidR="00BF7D86">
        <w:t xml:space="preserve"> is not to file the application</w:t>
      </w:r>
      <w:r w:rsidR="00D73912">
        <w:t>,</w:t>
      </w:r>
      <w:r w:rsidR="00BF7D86">
        <w:t xml:space="preserve"> </w:t>
      </w:r>
      <w:r w:rsidR="00D73912">
        <w:t>the</w:t>
      </w:r>
      <w:r w:rsidR="00BF7D86">
        <w:t xml:space="preserve"> supporting </w:t>
      </w:r>
      <w:r w:rsidR="00D73912">
        <w:t>affidavit and the copies of the proposed warrant</w:t>
      </w:r>
      <w:r w:rsidR="00BF7D86">
        <w:t xml:space="preserve"> in the Registry but is instead to notify the Registrar orally that an application is to be made.</w:t>
      </w:r>
    </w:p>
    <w:p w:rsidR="00BF7D86" w:rsidRDefault="00BF7D86" w:rsidP="008A0FC1">
      <w:pPr>
        <w:spacing w:before="120"/>
        <w:ind w:left="1440" w:hanging="901"/>
        <w:jc w:val="both"/>
      </w:pPr>
      <w:r>
        <w:t>(3)</w:t>
      </w:r>
      <w:r>
        <w:tab/>
        <w:t xml:space="preserve">Upon receiving notification that an application is to be made, the Registrar will appoint a time for the hearing of the application by a judge and will </w:t>
      </w:r>
      <w:r>
        <w:lastRenderedPageBreak/>
        <w:t xml:space="preserve">make arrangements with the </w:t>
      </w:r>
      <w:r w:rsidR="00D73912">
        <w:t>applicant</w:t>
      </w:r>
      <w:r>
        <w:t xml:space="preserve"> for the delivery to the judge in advance of the hearing of the application, the supporting affidavit and the copies of the proposed warrant.</w:t>
      </w:r>
    </w:p>
    <w:p w:rsidR="00BF7D86" w:rsidRDefault="00BF7D86" w:rsidP="008A0FC1">
      <w:pPr>
        <w:spacing w:before="120"/>
        <w:ind w:left="1440" w:hanging="901"/>
        <w:jc w:val="both"/>
      </w:pPr>
      <w:r>
        <w:t>(4)</w:t>
      </w:r>
      <w:r>
        <w:tab/>
        <w:t>When a warrant</w:t>
      </w:r>
      <w:r w:rsidR="00D73912">
        <w:t xml:space="preserve"> is issued</w:t>
      </w:r>
      <w:r>
        <w:t xml:space="preserve">, the judge will arrange for the seal of the Court to be affixed to </w:t>
      </w:r>
      <w:r w:rsidR="00D73912">
        <w:t>it</w:t>
      </w:r>
      <w:r>
        <w:t xml:space="preserve">, and will provide </w:t>
      </w:r>
      <w:r w:rsidR="001159CD">
        <w:t>copies</w:t>
      </w:r>
      <w:r>
        <w:t xml:space="preserve"> of the sealed warrant to the applicant.</w:t>
      </w:r>
    </w:p>
    <w:p w:rsidR="00BF7D86" w:rsidRDefault="00BF7D86" w:rsidP="00336F18">
      <w:pPr>
        <w:spacing w:before="120"/>
        <w:ind w:left="1440" w:hanging="901"/>
        <w:jc w:val="both"/>
      </w:pPr>
      <w:r>
        <w:t>(5)</w:t>
      </w:r>
      <w:r>
        <w:tab/>
        <w:t>At the conclusion of the hearing</w:t>
      </w:r>
      <w:r w:rsidR="00831DBD">
        <w:t>,</w:t>
      </w:r>
      <w:r>
        <w:t xml:space="preserve"> the application, the affidavit in support</w:t>
      </w:r>
      <w:r w:rsidR="00831DBD">
        <w:t>,</w:t>
      </w:r>
      <w:r>
        <w:t xml:space="preserve"> a copy of the warrant as issued</w:t>
      </w:r>
      <w:r w:rsidR="00831DBD">
        <w:t>,</w:t>
      </w:r>
      <w:r>
        <w:t xml:space="preserve"> and any other documents relating to the application will be placed in a</w:t>
      </w:r>
      <w:r w:rsidR="00B73B5A">
        <w:t>n</w:t>
      </w:r>
      <w:r>
        <w:t xml:space="preserve"> envelope </w:t>
      </w:r>
      <w:r w:rsidR="00B73B5A">
        <w:t xml:space="preserve">which the applicant is to provide </w:t>
      </w:r>
      <w:r w:rsidR="00BD30E5">
        <w:t xml:space="preserve">and </w:t>
      </w:r>
      <w:r w:rsidR="00D73912">
        <w:t xml:space="preserve">which will be </w:t>
      </w:r>
      <w:r w:rsidR="00B73B5A">
        <w:t xml:space="preserve">sealed and </w:t>
      </w:r>
      <w:r w:rsidR="00D73912">
        <w:t xml:space="preserve">marked </w:t>
      </w:r>
      <w:r w:rsidR="00B73B5A">
        <w:t xml:space="preserve">by the judge </w:t>
      </w:r>
      <w:r w:rsidR="00D73912">
        <w:t xml:space="preserve">“Not to be opened without the permission of a </w:t>
      </w:r>
      <w:r w:rsidR="00B73B5A">
        <w:t>j</w:t>
      </w:r>
      <w:r w:rsidR="00D73912">
        <w:t>udge”.</w:t>
      </w:r>
    </w:p>
    <w:p w:rsidR="00260A59" w:rsidRDefault="00260A59" w:rsidP="00336F18">
      <w:pPr>
        <w:spacing w:before="120"/>
        <w:ind w:left="544" w:hanging="516"/>
        <w:jc w:val="both"/>
        <w:rPr>
          <w:b/>
        </w:rPr>
      </w:pPr>
      <w:r>
        <w:t>5.</w:t>
      </w:r>
      <w:r>
        <w:tab/>
      </w:r>
      <w:r>
        <w:rPr>
          <w:b/>
        </w:rPr>
        <w:t xml:space="preserve">Applications </w:t>
      </w:r>
      <w:r w:rsidR="00C83681">
        <w:rPr>
          <w:b/>
        </w:rPr>
        <w:t xml:space="preserve">by </w:t>
      </w:r>
      <w:r w:rsidR="00943225">
        <w:rPr>
          <w:b/>
        </w:rPr>
        <w:t>email</w:t>
      </w:r>
      <w:r w:rsidR="00C83681">
        <w:rPr>
          <w:b/>
        </w:rPr>
        <w:t xml:space="preserve"> </w:t>
      </w:r>
      <w:r>
        <w:rPr>
          <w:b/>
        </w:rPr>
        <w:t xml:space="preserve">under </w:t>
      </w:r>
      <w:proofErr w:type="spellStart"/>
      <w:r>
        <w:rPr>
          <w:b/>
        </w:rPr>
        <w:t>s</w:t>
      </w:r>
      <w:proofErr w:type="spellEnd"/>
      <w:r>
        <w:rPr>
          <w:b/>
        </w:rPr>
        <w:t xml:space="preserve"> 31(4) </w:t>
      </w:r>
      <w:r w:rsidR="00C83681">
        <w:rPr>
          <w:b/>
        </w:rPr>
        <w:t xml:space="preserve">of the Act </w:t>
      </w:r>
      <w:r>
        <w:rPr>
          <w:b/>
        </w:rPr>
        <w:t xml:space="preserve">for the </w:t>
      </w:r>
      <w:r w:rsidR="00B73B5A">
        <w:rPr>
          <w:b/>
        </w:rPr>
        <w:t>i</w:t>
      </w:r>
      <w:r>
        <w:rPr>
          <w:b/>
        </w:rPr>
        <w:t xml:space="preserve">ssue of a </w:t>
      </w:r>
      <w:r w:rsidR="001159CD">
        <w:rPr>
          <w:b/>
        </w:rPr>
        <w:t xml:space="preserve">search </w:t>
      </w:r>
      <w:r w:rsidR="00B73B5A">
        <w:rPr>
          <w:b/>
        </w:rPr>
        <w:t>w</w:t>
      </w:r>
      <w:r>
        <w:rPr>
          <w:b/>
        </w:rPr>
        <w:t>arrant</w:t>
      </w:r>
    </w:p>
    <w:p w:rsidR="00336F18" w:rsidRDefault="00336F18" w:rsidP="00336F18">
      <w:pPr>
        <w:jc w:val="both"/>
        <w:rPr>
          <w:b/>
        </w:rPr>
      </w:pPr>
      <w:r>
        <w:rPr>
          <w:rFonts w:ascii="Arial" w:hAnsi="Arial" w:cs="Arial"/>
          <w:color w:val="808080"/>
          <w:sz w:val="18"/>
          <w:szCs w:val="26"/>
          <w:lang w:val="en-US"/>
        </w:rPr>
        <w:t xml:space="preserve">[Rule 5 amended by Supreme Court Independent Commissioner </w:t>
      </w:r>
      <w:proofErr w:type="gramStart"/>
      <w:r>
        <w:rPr>
          <w:rFonts w:ascii="Arial" w:hAnsi="Arial" w:cs="Arial"/>
          <w:color w:val="808080"/>
          <w:sz w:val="18"/>
          <w:szCs w:val="26"/>
          <w:lang w:val="en-US"/>
        </w:rPr>
        <w:t>Against</w:t>
      </w:r>
      <w:proofErr w:type="gramEnd"/>
      <w:r>
        <w:rPr>
          <w:rFonts w:ascii="Arial" w:hAnsi="Arial" w:cs="Arial"/>
          <w:color w:val="808080"/>
          <w:sz w:val="18"/>
          <w:szCs w:val="26"/>
          <w:lang w:val="en-US"/>
        </w:rPr>
        <w:t xml:space="preserve"> Corruption </w:t>
      </w:r>
      <w:r w:rsidR="0078296F">
        <w:rPr>
          <w:rFonts w:ascii="Arial" w:hAnsi="Arial" w:cs="Arial"/>
          <w:color w:val="808080"/>
          <w:sz w:val="18"/>
          <w:szCs w:val="26"/>
          <w:lang w:val="en-US"/>
        </w:rPr>
        <w:t xml:space="preserve">Act </w:t>
      </w:r>
      <w:r>
        <w:rPr>
          <w:rFonts w:ascii="Arial" w:hAnsi="Arial" w:cs="Arial"/>
          <w:color w:val="808080"/>
          <w:sz w:val="18"/>
          <w:szCs w:val="26"/>
          <w:lang w:val="en-US"/>
        </w:rPr>
        <w:t>Rules 2013 (Amendment No. 1)]</w:t>
      </w:r>
    </w:p>
    <w:p w:rsidR="00260A59" w:rsidRDefault="00260A59" w:rsidP="00336F18">
      <w:pPr>
        <w:spacing w:before="120"/>
        <w:ind w:left="1238" w:hanging="692"/>
        <w:jc w:val="both"/>
      </w:pPr>
      <w:r w:rsidRPr="00F60B81">
        <w:t>(1)</w:t>
      </w:r>
      <w:r>
        <w:rPr>
          <w:b/>
        </w:rPr>
        <w:tab/>
      </w:r>
      <w:r>
        <w:t xml:space="preserve">If </w:t>
      </w:r>
      <w:r w:rsidR="00044AC5">
        <w:t>an</w:t>
      </w:r>
      <w:r>
        <w:t xml:space="preserve"> application is </w:t>
      </w:r>
      <w:r w:rsidR="00C83681">
        <w:t xml:space="preserve">to be </w:t>
      </w:r>
      <w:r>
        <w:t xml:space="preserve">made under </w:t>
      </w:r>
      <w:proofErr w:type="spellStart"/>
      <w:r>
        <w:t>s</w:t>
      </w:r>
      <w:proofErr w:type="spellEnd"/>
      <w:r>
        <w:t xml:space="preserve"> 31(4) of the Act by </w:t>
      </w:r>
      <w:r w:rsidR="00943225">
        <w:t>email</w:t>
      </w:r>
      <w:r>
        <w:t>:</w:t>
      </w:r>
    </w:p>
    <w:p w:rsidR="00336F18" w:rsidRPr="00336F18" w:rsidRDefault="00336F18" w:rsidP="00336F18">
      <w:pPr>
        <w:keepLines/>
        <w:tabs>
          <w:tab w:val="left" w:pos="0"/>
          <w:tab w:val="center" w:pos="397"/>
        </w:tabs>
        <w:spacing w:before="120"/>
        <w:rPr>
          <w:rFonts w:ascii="Arial" w:hAnsi="Arial" w:cs="Arial"/>
          <w:color w:val="808080"/>
          <w:sz w:val="18"/>
          <w:szCs w:val="26"/>
          <w:lang w:val="en-US"/>
        </w:rPr>
      </w:pPr>
      <w:r>
        <w:rPr>
          <w:rFonts w:ascii="Arial" w:hAnsi="Arial" w:cs="Arial"/>
          <w:color w:val="808080"/>
          <w:sz w:val="18"/>
          <w:szCs w:val="26"/>
          <w:lang w:val="en-US"/>
        </w:rPr>
        <w:t xml:space="preserve">[Sub-paragraph </w:t>
      </w:r>
      <w:r w:rsidR="0078296F">
        <w:rPr>
          <w:rFonts w:ascii="Arial" w:hAnsi="Arial" w:cs="Arial"/>
          <w:color w:val="808080"/>
          <w:sz w:val="18"/>
          <w:szCs w:val="26"/>
          <w:lang w:val="en-US"/>
        </w:rPr>
        <w:t>5</w:t>
      </w:r>
      <w:r>
        <w:rPr>
          <w:rFonts w:ascii="Arial" w:hAnsi="Arial" w:cs="Arial"/>
          <w:color w:val="808080"/>
          <w:sz w:val="18"/>
          <w:szCs w:val="26"/>
          <w:lang w:val="en-US"/>
        </w:rPr>
        <w:t>(1</w:t>
      </w:r>
      <w:proofErr w:type="gramStart"/>
      <w:r>
        <w:rPr>
          <w:rFonts w:ascii="Arial" w:hAnsi="Arial" w:cs="Arial"/>
          <w:color w:val="808080"/>
          <w:sz w:val="18"/>
          <w:szCs w:val="26"/>
          <w:lang w:val="en-US"/>
        </w:rPr>
        <w:t>)(</w:t>
      </w:r>
      <w:proofErr w:type="gramEnd"/>
      <w:r>
        <w:rPr>
          <w:rFonts w:ascii="Arial" w:hAnsi="Arial" w:cs="Arial"/>
          <w:color w:val="808080"/>
          <w:sz w:val="18"/>
          <w:szCs w:val="26"/>
          <w:lang w:val="en-US"/>
        </w:rPr>
        <w:t xml:space="preserve">a) amended by Supreme Court Independent Commissioner Against Corruption </w:t>
      </w:r>
      <w:r w:rsidR="0078296F">
        <w:rPr>
          <w:rFonts w:ascii="Arial" w:hAnsi="Arial" w:cs="Arial"/>
          <w:color w:val="808080"/>
          <w:sz w:val="18"/>
          <w:szCs w:val="26"/>
          <w:lang w:val="en-US"/>
        </w:rPr>
        <w:t xml:space="preserve">Act </w:t>
      </w:r>
      <w:r>
        <w:rPr>
          <w:rFonts w:ascii="Arial" w:hAnsi="Arial" w:cs="Arial"/>
          <w:color w:val="808080"/>
          <w:sz w:val="18"/>
          <w:szCs w:val="26"/>
          <w:lang w:val="en-US"/>
        </w:rPr>
        <w:t>Rules 2013 (Amendment No. 1)]</w:t>
      </w:r>
    </w:p>
    <w:p w:rsidR="00260A59" w:rsidRDefault="00260A59" w:rsidP="00336F18">
      <w:pPr>
        <w:ind w:left="1756" w:hanging="518"/>
        <w:jc w:val="both"/>
      </w:pPr>
      <w:r w:rsidRPr="00336F18">
        <w:t>(a)</w:t>
      </w:r>
      <w:r w:rsidRPr="00336F18">
        <w:tab/>
        <w:t>the applicant must first notify the Registrar in order to ascertain a</w:t>
      </w:r>
      <w:r w:rsidR="0094196C" w:rsidRPr="00336F18">
        <w:t>n</w:t>
      </w:r>
      <w:r w:rsidRPr="00336F18">
        <w:t xml:space="preserve"> email address</w:t>
      </w:r>
      <w:r w:rsidR="0094196C" w:rsidRPr="00336F18">
        <w:t xml:space="preserve"> </w:t>
      </w:r>
      <w:r w:rsidRPr="00336F18">
        <w:t xml:space="preserve">to which the documents may be sent and the Registrar </w:t>
      </w:r>
      <w:r>
        <w:t>will then arrange for a judge to consider the application;</w:t>
      </w:r>
    </w:p>
    <w:p w:rsidR="00260A59" w:rsidRDefault="00260A59" w:rsidP="00260A59">
      <w:pPr>
        <w:spacing w:before="120"/>
        <w:ind w:left="1756" w:hanging="518"/>
        <w:jc w:val="both"/>
      </w:pPr>
      <w:r>
        <w:t>(b)</w:t>
      </w:r>
      <w:r>
        <w:tab/>
      </w:r>
      <w:proofErr w:type="gramStart"/>
      <w:r>
        <w:t>the</w:t>
      </w:r>
      <w:proofErr w:type="gramEnd"/>
      <w:r>
        <w:t xml:space="preserve"> application must </w:t>
      </w:r>
      <w:r w:rsidR="00C83681">
        <w:t xml:space="preserve">be made using Form 1 and must in addition state </w:t>
      </w:r>
      <w:r>
        <w:t>the circumstances giving rise to the urgency of the application;</w:t>
      </w:r>
    </w:p>
    <w:p w:rsidR="00260A59" w:rsidRDefault="00260A59" w:rsidP="00260A59">
      <w:pPr>
        <w:spacing w:before="120"/>
        <w:ind w:left="1756" w:hanging="518"/>
        <w:jc w:val="both"/>
      </w:pPr>
      <w:r>
        <w:t>(</w:t>
      </w:r>
      <w:proofErr w:type="spellStart"/>
      <w:r>
        <w:t>c</w:t>
      </w:r>
      <w:proofErr w:type="spellEnd"/>
      <w:r>
        <w:t>)</w:t>
      </w:r>
      <w:r>
        <w:tab/>
      </w:r>
      <w:proofErr w:type="gramStart"/>
      <w:r>
        <w:t>the</w:t>
      </w:r>
      <w:proofErr w:type="gramEnd"/>
      <w:r>
        <w:t xml:space="preserve"> application must be accompanied by an affidavit </w:t>
      </w:r>
      <w:r w:rsidR="00B73B5A">
        <w:t>of</w:t>
      </w:r>
      <w:r>
        <w:t xml:space="preserve"> the applicant verifying the facts referred to in the application</w:t>
      </w:r>
      <w:r w:rsidR="001159CD">
        <w:t xml:space="preserve"> and a copy of the proposed warrant</w:t>
      </w:r>
      <w:r>
        <w:t>;</w:t>
      </w:r>
      <w:r w:rsidR="00B73B5A">
        <w:t xml:space="preserve"> </w:t>
      </w:r>
    </w:p>
    <w:p w:rsidR="00260A59" w:rsidRDefault="00260A59" w:rsidP="00260A59">
      <w:pPr>
        <w:spacing w:before="120"/>
        <w:ind w:left="1756" w:hanging="518"/>
        <w:jc w:val="both"/>
      </w:pPr>
      <w:r>
        <w:t>(</w:t>
      </w:r>
      <w:proofErr w:type="spellStart"/>
      <w:r>
        <w:t>d</w:t>
      </w:r>
      <w:proofErr w:type="spellEnd"/>
      <w:r>
        <w:t>)</w:t>
      </w:r>
      <w:r>
        <w:tab/>
      </w:r>
      <w:proofErr w:type="gramStart"/>
      <w:r>
        <w:t>the</w:t>
      </w:r>
      <w:proofErr w:type="gramEnd"/>
      <w:r>
        <w:t xml:space="preserve"> applicant must be available to </w:t>
      </w:r>
      <w:r w:rsidR="00B73B5A">
        <w:t>speak to the judge by telephone</w:t>
      </w:r>
      <w:r w:rsidR="001159CD">
        <w:t xml:space="preserve"> and </w:t>
      </w:r>
      <w:r w:rsidR="005C1988">
        <w:t xml:space="preserve">to </w:t>
      </w:r>
      <w:r w:rsidR="001159CD">
        <w:t>provide such further information as</w:t>
      </w:r>
      <w:r w:rsidR="005C1988">
        <w:t xml:space="preserve"> may be</w:t>
      </w:r>
      <w:r w:rsidR="001159CD">
        <w:t xml:space="preserve"> required by the judge; and</w:t>
      </w:r>
    </w:p>
    <w:p w:rsidR="001159CD" w:rsidRDefault="001159CD" w:rsidP="00260A59">
      <w:pPr>
        <w:spacing w:before="120"/>
        <w:ind w:left="1756" w:hanging="518"/>
        <w:jc w:val="both"/>
      </w:pPr>
      <w:r>
        <w:t>(</w:t>
      </w:r>
      <w:proofErr w:type="spellStart"/>
      <w:r>
        <w:t>e</w:t>
      </w:r>
      <w:proofErr w:type="spellEnd"/>
      <w:r>
        <w:t>)</w:t>
      </w:r>
      <w:r>
        <w:tab/>
      </w:r>
      <w:proofErr w:type="gramStart"/>
      <w:r>
        <w:t>the</w:t>
      </w:r>
      <w:proofErr w:type="gramEnd"/>
      <w:r>
        <w:t xml:space="preserve"> judge may require the applicant to </w:t>
      </w:r>
      <w:r w:rsidR="005C1988">
        <w:t>provide</w:t>
      </w:r>
      <w:r>
        <w:t xml:space="preserve"> a further affidavit deposing to the additional information but may issue the warrant on the applicant’s undertaking to provide that affidavit.</w:t>
      </w:r>
    </w:p>
    <w:p w:rsidR="00260A59" w:rsidRDefault="00B73B5A" w:rsidP="00B73B5A">
      <w:pPr>
        <w:spacing w:before="120"/>
        <w:ind w:left="1238" w:hanging="692"/>
        <w:jc w:val="both"/>
      </w:pPr>
      <w:r>
        <w:t>(2)</w:t>
      </w:r>
      <w:r>
        <w:tab/>
      </w:r>
      <w:r w:rsidR="00044AC5">
        <w:t>I</w:t>
      </w:r>
      <w:r w:rsidR="00260A59">
        <w:t xml:space="preserve">f satisfied </w:t>
      </w:r>
      <w:r>
        <w:t xml:space="preserve">as to the circumstances of urgency and </w:t>
      </w:r>
      <w:r w:rsidR="00260A59">
        <w:t xml:space="preserve">that it is appropriate to issue the </w:t>
      </w:r>
      <w:r w:rsidR="001159CD">
        <w:t xml:space="preserve">search </w:t>
      </w:r>
      <w:r w:rsidR="00260A59">
        <w:t>warrant, the judge will sign the warrant, indicate on the warrant the date and time on which the warrant is issued</w:t>
      </w:r>
      <w:r w:rsidR="00C83681">
        <w:t>, arrange for the Court seal to be affixed to the warrant</w:t>
      </w:r>
      <w:r w:rsidR="00260A59">
        <w:t xml:space="preserve"> and forward a copy of the warrant to the applicant by </w:t>
      </w:r>
      <w:r w:rsidR="00943225">
        <w:t>email</w:t>
      </w:r>
      <w:r w:rsidR="00260A59">
        <w:t>.</w:t>
      </w:r>
    </w:p>
    <w:p w:rsidR="005C1988" w:rsidRDefault="005C1988" w:rsidP="00B73B5A">
      <w:pPr>
        <w:spacing w:before="120"/>
        <w:ind w:left="1238" w:hanging="692"/>
        <w:jc w:val="both"/>
      </w:pPr>
      <w:r>
        <w:t>(3)</w:t>
      </w:r>
      <w:r>
        <w:tab/>
        <w:t>If the applicant has undertaken to provide a further affidavit, the applicant must, as soon as practicable after the issue of the warrant, deliver to the judge an affidavit verifying the additional information.</w:t>
      </w:r>
    </w:p>
    <w:p w:rsidR="00C83681" w:rsidRDefault="00C83681" w:rsidP="00B73B5A">
      <w:pPr>
        <w:spacing w:before="120"/>
        <w:ind w:left="1238" w:hanging="692"/>
        <w:jc w:val="both"/>
      </w:pPr>
      <w:r>
        <w:t>(</w:t>
      </w:r>
      <w:r w:rsidR="00D026BE">
        <w:t>4</w:t>
      </w:r>
      <w:r>
        <w:t>)</w:t>
      </w:r>
      <w:r>
        <w:tab/>
      </w:r>
      <w:r w:rsidR="005C1988">
        <w:t>After the issue of the warrant</w:t>
      </w:r>
      <w:r>
        <w:t xml:space="preserve">, the application, the affidavit in support, </w:t>
      </w:r>
      <w:r w:rsidR="00943225">
        <w:t>an</w:t>
      </w:r>
      <w:r w:rsidR="00B73B5A">
        <w:t xml:space="preserve"> original of </w:t>
      </w:r>
      <w:r>
        <w:t>the warrant and any other documents relating to the application will be placed in a</w:t>
      </w:r>
      <w:r w:rsidR="00B73B5A">
        <w:t>n</w:t>
      </w:r>
      <w:r>
        <w:t xml:space="preserve"> envelope which will be</w:t>
      </w:r>
      <w:r w:rsidR="00B73B5A">
        <w:t xml:space="preserve"> sealed and</w:t>
      </w:r>
      <w:r>
        <w:t xml:space="preserve"> marked </w:t>
      </w:r>
      <w:r w:rsidR="00B73B5A">
        <w:t>by the judge</w:t>
      </w:r>
      <w:r w:rsidR="00044AC5">
        <w:t xml:space="preserve"> </w:t>
      </w:r>
      <w:r>
        <w:t xml:space="preserve">“Not to be opened without the permission of a </w:t>
      </w:r>
      <w:r w:rsidR="00B73B5A">
        <w:t>j</w:t>
      </w:r>
      <w:r>
        <w:t>udge”.</w:t>
      </w:r>
    </w:p>
    <w:p w:rsidR="00260A59" w:rsidRDefault="00260A59" w:rsidP="001159CD">
      <w:pPr>
        <w:tabs>
          <w:tab w:val="left" w:pos="567"/>
        </w:tabs>
        <w:spacing w:before="120"/>
        <w:ind w:left="567" w:hanging="567"/>
        <w:jc w:val="both"/>
        <w:rPr>
          <w:b/>
        </w:rPr>
      </w:pPr>
      <w:r>
        <w:t>6.</w:t>
      </w:r>
      <w:r>
        <w:tab/>
      </w:r>
      <w:r>
        <w:rPr>
          <w:b/>
        </w:rPr>
        <w:t xml:space="preserve">Applications </w:t>
      </w:r>
      <w:r w:rsidR="00C83681">
        <w:rPr>
          <w:b/>
        </w:rPr>
        <w:t xml:space="preserve">by </w:t>
      </w:r>
      <w:r w:rsidR="00B73B5A">
        <w:rPr>
          <w:b/>
        </w:rPr>
        <w:t>t</w:t>
      </w:r>
      <w:r w:rsidR="00C83681">
        <w:rPr>
          <w:b/>
        </w:rPr>
        <w:t xml:space="preserve">elephone </w:t>
      </w:r>
      <w:r>
        <w:rPr>
          <w:b/>
        </w:rPr>
        <w:t xml:space="preserve">under </w:t>
      </w:r>
      <w:proofErr w:type="spellStart"/>
      <w:r>
        <w:rPr>
          <w:b/>
        </w:rPr>
        <w:t>s</w:t>
      </w:r>
      <w:proofErr w:type="spellEnd"/>
      <w:r>
        <w:rPr>
          <w:b/>
        </w:rPr>
        <w:t xml:space="preserve"> 31(4) </w:t>
      </w:r>
      <w:r w:rsidR="00C83681">
        <w:rPr>
          <w:b/>
        </w:rPr>
        <w:t xml:space="preserve">of the Act for the </w:t>
      </w:r>
      <w:r w:rsidR="00B73B5A">
        <w:rPr>
          <w:b/>
        </w:rPr>
        <w:t>i</w:t>
      </w:r>
      <w:r w:rsidR="00C83681">
        <w:rPr>
          <w:b/>
        </w:rPr>
        <w:t xml:space="preserve">ssue of a </w:t>
      </w:r>
      <w:r w:rsidR="001159CD">
        <w:rPr>
          <w:b/>
        </w:rPr>
        <w:t xml:space="preserve">search </w:t>
      </w:r>
      <w:r w:rsidR="00B73B5A">
        <w:rPr>
          <w:b/>
        </w:rPr>
        <w:t>w</w:t>
      </w:r>
      <w:r w:rsidR="00C83681">
        <w:rPr>
          <w:b/>
        </w:rPr>
        <w:t>arrant</w:t>
      </w:r>
    </w:p>
    <w:p w:rsidR="00260A59" w:rsidRDefault="00260A59" w:rsidP="00260A59">
      <w:pPr>
        <w:spacing w:before="120"/>
        <w:ind w:left="1218" w:hanging="672"/>
        <w:jc w:val="both"/>
      </w:pPr>
      <w:r>
        <w:t>(1)</w:t>
      </w:r>
      <w:r>
        <w:tab/>
        <w:t xml:space="preserve">If an application is </w:t>
      </w:r>
      <w:r w:rsidR="00C83681">
        <w:t xml:space="preserve">to be </w:t>
      </w:r>
      <w:r>
        <w:t xml:space="preserve">made under </w:t>
      </w:r>
      <w:proofErr w:type="spellStart"/>
      <w:r>
        <w:t>s</w:t>
      </w:r>
      <w:proofErr w:type="spellEnd"/>
      <w:r>
        <w:t> 31(4) of the Act by telephone:</w:t>
      </w:r>
    </w:p>
    <w:p w:rsidR="00260A59" w:rsidRDefault="00260A59" w:rsidP="00260A59">
      <w:pPr>
        <w:spacing w:before="120"/>
        <w:ind w:left="1736" w:hanging="504"/>
        <w:jc w:val="both"/>
      </w:pPr>
      <w:r>
        <w:lastRenderedPageBreak/>
        <w:t>(a)</w:t>
      </w:r>
      <w:r>
        <w:tab/>
        <w:t>the applicant should in the first instance</w:t>
      </w:r>
      <w:r w:rsidR="00C83681">
        <w:t>,</w:t>
      </w:r>
      <w:r>
        <w:t xml:space="preserve"> and whether within or outside normal business hours</w:t>
      </w:r>
      <w:r w:rsidR="00C83681">
        <w:t>,</w:t>
      </w:r>
      <w:r>
        <w:t xml:space="preserve"> contact the Registrar and the Registrar will appoint a time for the hearing of the application by a judge as soon as practicable;</w:t>
      </w:r>
    </w:p>
    <w:p w:rsidR="00C83681" w:rsidRDefault="00C83681" w:rsidP="00260A59">
      <w:pPr>
        <w:spacing w:before="120"/>
        <w:ind w:left="1736" w:hanging="504"/>
        <w:jc w:val="both"/>
      </w:pPr>
      <w:r>
        <w:t>(b)</w:t>
      </w:r>
      <w:r>
        <w:tab/>
      </w:r>
      <w:r w:rsidR="00943225">
        <w:t>before making the application, the applicant must prepare an affidavit deposing to the grounds on which the issue of the warrant is sought but may, if it is necessary to do so, make the application before the affidavit has been sworn or affirmed</w:t>
      </w:r>
      <w:r w:rsidR="00544651">
        <w:t>;</w:t>
      </w:r>
    </w:p>
    <w:p w:rsidR="00260A59" w:rsidRDefault="00260A59" w:rsidP="00260A59">
      <w:pPr>
        <w:spacing w:before="120"/>
        <w:ind w:left="1736" w:hanging="504"/>
        <w:jc w:val="both"/>
      </w:pPr>
      <w:r>
        <w:t>(</w:t>
      </w:r>
      <w:proofErr w:type="spellStart"/>
      <w:r w:rsidR="00C83681">
        <w:t>c</w:t>
      </w:r>
      <w:proofErr w:type="spellEnd"/>
      <w:r>
        <w:t>)</w:t>
      </w:r>
      <w:r>
        <w:tab/>
      </w:r>
      <w:proofErr w:type="gramStart"/>
      <w:r>
        <w:t>the</w:t>
      </w:r>
      <w:proofErr w:type="gramEnd"/>
      <w:r>
        <w:t xml:space="preserve"> applicant must inform the judge of the applicant’s name and position;</w:t>
      </w:r>
    </w:p>
    <w:p w:rsidR="00260A59" w:rsidRDefault="00260A59" w:rsidP="00260A59">
      <w:pPr>
        <w:spacing w:before="120"/>
        <w:ind w:left="1736" w:hanging="504"/>
        <w:jc w:val="both"/>
      </w:pPr>
      <w:r>
        <w:t>(</w:t>
      </w:r>
      <w:proofErr w:type="spellStart"/>
      <w:r w:rsidR="00C83681">
        <w:t>d</w:t>
      </w:r>
      <w:proofErr w:type="spellEnd"/>
      <w:r>
        <w:t>)</w:t>
      </w:r>
      <w:r>
        <w:tab/>
      </w:r>
      <w:proofErr w:type="gramStart"/>
      <w:r>
        <w:t>the</w:t>
      </w:r>
      <w:proofErr w:type="gramEnd"/>
      <w:r>
        <w:t xml:space="preserve"> applicant must inform the judge of the purpose for which the </w:t>
      </w:r>
      <w:r w:rsidR="005457D1">
        <w:t xml:space="preserve">search </w:t>
      </w:r>
      <w:r>
        <w:t>warrant is required, the grounds on which it is sought and the circumstances giving rise to the urgency of the application;</w:t>
      </w:r>
      <w:r w:rsidR="00B73B5A">
        <w:t xml:space="preserve"> and</w:t>
      </w:r>
    </w:p>
    <w:p w:rsidR="00260A59" w:rsidRDefault="00260A59" w:rsidP="00260A59">
      <w:pPr>
        <w:spacing w:before="120"/>
        <w:ind w:left="1736" w:hanging="504"/>
        <w:jc w:val="both"/>
      </w:pPr>
      <w:r>
        <w:t>(</w:t>
      </w:r>
      <w:proofErr w:type="spellStart"/>
      <w:r w:rsidR="00C83681">
        <w:t>e</w:t>
      </w:r>
      <w:proofErr w:type="spellEnd"/>
      <w:r>
        <w:t>)</w:t>
      </w:r>
      <w:r>
        <w:tab/>
      </w:r>
      <w:proofErr w:type="gramStart"/>
      <w:r>
        <w:t>the</w:t>
      </w:r>
      <w:proofErr w:type="gramEnd"/>
      <w:r>
        <w:t xml:space="preserve"> applicant must, either before or while speaking to the judge, provide the</w:t>
      </w:r>
      <w:r w:rsidR="00D026BE">
        <w:t xml:space="preserve"> proposed</w:t>
      </w:r>
      <w:r>
        <w:t xml:space="preserve"> terms of the </w:t>
      </w:r>
      <w:r w:rsidR="00B73B5A">
        <w:t>warrant.</w:t>
      </w:r>
    </w:p>
    <w:p w:rsidR="00260A59" w:rsidRDefault="00B73B5A" w:rsidP="00B73B5A">
      <w:pPr>
        <w:spacing w:before="120"/>
        <w:ind w:left="1218" w:hanging="651"/>
        <w:jc w:val="both"/>
      </w:pPr>
      <w:r>
        <w:t>(2)</w:t>
      </w:r>
      <w:r>
        <w:tab/>
        <w:t xml:space="preserve">If </w:t>
      </w:r>
      <w:r w:rsidR="00260A59">
        <w:t xml:space="preserve">satisfied as to the circumstances of urgency and </w:t>
      </w:r>
      <w:r>
        <w:t xml:space="preserve">that it is appropriate to </w:t>
      </w:r>
      <w:r w:rsidR="00260A59">
        <w:t xml:space="preserve">issue the warrant, </w:t>
      </w:r>
      <w:r>
        <w:t xml:space="preserve">the judge will </w:t>
      </w:r>
      <w:r w:rsidR="00260A59">
        <w:t xml:space="preserve">inform the applicant of the facts on which the judge relies as grounds for the issue of the warrant, but will not issue the warrant unless the applicant </w:t>
      </w:r>
      <w:r w:rsidR="00C83681">
        <w:t xml:space="preserve">first </w:t>
      </w:r>
      <w:r w:rsidR="00260A59">
        <w:t xml:space="preserve">undertakes to </w:t>
      </w:r>
      <w:r w:rsidR="00943225">
        <w:t>provide</w:t>
      </w:r>
      <w:r w:rsidR="00260A59">
        <w:t xml:space="preserve"> an </w:t>
      </w:r>
      <w:r>
        <w:t>affidavit verifying those facts.</w:t>
      </w:r>
    </w:p>
    <w:p w:rsidR="00260A59" w:rsidRDefault="00B73B5A" w:rsidP="00B73B5A">
      <w:pPr>
        <w:spacing w:before="120"/>
        <w:ind w:left="1218" w:hanging="644"/>
        <w:jc w:val="both"/>
      </w:pPr>
      <w:r>
        <w:t>(3)</w:t>
      </w:r>
      <w:r>
        <w:tab/>
        <w:t>I</w:t>
      </w:r>
      <w:r w:rsidR="00260A59">
        <w:t xml:space="preserve">f the applicant gives such an undertaking, the judge may then make out and sign a warrant, indicating the date and time </w:t>
      </w:r>
      <w:r>
        <w:t>at which the warrant was issued.</w:t>
      </w:r>
    </w:p>
    <w:p w:rsidR="00260A59" w:rsidRDefault="00B73B5A" w:rsidP="00B73B5A">
      <w:pPr>
        <w:tabs>
          <w:tab w:val="left" w:pos="1218"/>
        </w:tabs>
        <w:spacing w:before="120"/>
        <w:ind w:left="1218" w:hanging="644"/>
        <w:jc w:val="both"/>
      </w:pPr>
      <w:r>
        <w:t>(4)</w:t>
      </w:r>
      <w:r>
        <w:tab/>
        <w:t>T</w:t>
      </w:r>
      <w:r w:rsidR="00260A59">
        <w:t xml:space="preserve">he judge </w:t>
      </w:r>
      <w:r>
        <w:t>will</w:t>
      </w:r>
      <w:r w:rsidR="00260A59">
        <w:t xml:space="preserve"> inform the applic</w:t>
      </w:r>
      <w:r>
        <w:t xml:space="preserve">ant of the terms of the warrant </w:t>
      </w:r>
      <w:r w:rsidR="00B766E5">
        <w:t>and</w:t>
      </w:r>
      <w:r>
        <w:t xml:space="preserve"> the date and time at which it was issued.</w:t>
      </w:r>
    </w:p>
    <w:p w:rsidR="00260A59" w:rsidRDefault="00B73B5A" w:rsidP="00B73B5A">
      <w:pPr>
        <w:spacing w:before="120"/>
        <w:ind w:left="1218" w:hanging="644"/>
        <w:jc w:val="both"/>
      </w:pPr>
      <w:r>
        <w:t>(5)</w:t>
      </w:r>
      <w:r>
        <w:tab/>
      </w:r>
      <w:r w:rsidR="00044AC5">
        <w:t>T</w:t>
      </w:r>
      <w:r w:rsidR="00260A59">
        <w:t>he applicant must fill out and sign a warrant form (the duplicate warrant) which</w:t>
      </w:r>
      <w:r>
        <w:t xml:space="preserve"> includes</w:t>
      </w:r>
      <w:r w:rsidR="00260A59">
        <w:t>:</w:t>
      </w:r>
    </w:p>
    <w:p w:rsidR="00044AC5" w:rsidRDefault="00B73B5A" w:rsidP="00B73B5A">
      <w:pPr>
        <w:spacing w:before="120"/>
        <w:ind w:left="1722" w:hanging="504"/>
        <w:jc w:val="both"/>
      </w:pPr>
      <w:r>
        <w:t>(a)</w:t>
      </w:r>
      <w:r w:rsidR="00260A59">
        <w:tab/>
      </w:r>
      <w:proofErr w:type="gramStart"/>
      <w:r w:rsidR="00260A59">
        <w:t>the</w:t>
      </w:r>
      <w:proofErr w:type="gramEnd"/>
      <w:r w:rsidR="00260A59">
        <w:t xml:space="preserve"> name of the ju</w:t>
      </w:r>
      <w:r>
        <w:t>dge who issued the original</w:t>
      </w:r>
      <w:r w:rsidR="00044AC5">
        <w:t>;</w:t>
      </w:r>
      <w:r>
        <w:t xml:space="preserve"> </w:t>
      </w:r>
    </w:p>
    <w:p w:rsidR="00B73B5A" w:rsidRDefault="00B73B5A" w:rsidP="00B73B5A">
      <w:pPr>
        <w:spacing w:before="120"/>
        <w:ind w:left="1722" w:hanging="504"/>
        <w:jc w:val="both"/>
      </w:pPr>
      <w:r>
        <w:t>(b)</w:t>
      </w:r>
      <w:r>
        <w:tab/>
      </w:r>
      <w:proofErr w:type="gramStart"/>
      <w:r>
        <w:t>the</w:t>
      </w:r>
      <w:proofErr w:type="gramEnd"/>
      <w:r>
        <w:t xml:space="preserve"> terms of the warrant</w:t>
      </w:r>
      <w:r w:rsidR="00044AC5">
        <w:t xml:space="preserve"> as stated by the judge</w:t>
      </w:r>
      <w:r>
        <w:t>;</w:t>
      </w:r>
      <w:r w:rsidR="00044AC5">
        <w:t xml:space="preserve"> and</w:t>
      </w:r>
    </w:p>
    <w:p w:rsidR="00260A59" w:rsidRDefault="00260A59" w:rsidP="00B73B5A">
      <w:pPr>
        <w:tabs>
          <w:tab w:val="left" w:pos="1701"/>
        </w:tabs>
        <w:spacing w:before="120"/>
        <w:ind w:left="1218"/>
        <w:jc w:val="both"/>
      </w:pPr>
      <w:r>
        <w:t>(</w:t>
      </w:r>
      <w:proofErr w:type="spellStart"/>
      <w:r w:rsidR="00B73B5A">
        <w:t>c</w:t>
      </w:r>
      <w:proofErr w:type="spellEnd"/>
      <w:r>
        <w:t>)</w:t>
      </w:r>
      <w:r>
        <w:tab/>
      </w:r>
      <w:proofErr w:type="gramStart"/>
      <w:r>
        <w:t>the</w:t>
      </w:r>
      <w:proofErr w:type="gramEnd"/>
      <w:r>
        <w:t xml:space="preserve"> date and time at which the warrant was issued.</w:t>
      </w:r>
    </w:p>
    <w:p w:rsidR="00260A59" w:rsidRDefault="00260A59" w:rsidP="00260A59">
      <w:pPr>
        <w:spacing w:before="120"/>
        <w:ind w:left="1218" w:hanging="644"/>
        <w:jc w:val="both"/>
      </w:pPr>
      <w:r>
        <w:t>(</w:t>
      </w:r>
      <w:r w:rsidR="00B73B5A">
        <w:t>6</w:t>
      </w:r>
      <w:r>
        <w:t>)</w:t>
      </w:r>
      <w:r>
        <w:tab/>
        <w:t xml:space="preserve">The applicant must, as soon as practicable after the issue of the warrant, deliver to the judge an affidavit verifying the facts referred to in </w:t>
      </w:r>
      <w:proofErr w:type="spellStart"/>
      <w:r w:rsidR="00544651">
        <w:t>subrule</w:t>
      </w:r>
      <w:proofErr w:type="spellEnd"/>
      <w:r w:rsidR="00544651">
        <w:t xml:space="preserve"> (</w:t>
      </w:r>
      <w:r w:rsidR="00C83681">
        <w:t>2</w:t>
      </w:r>
      <w:r w:rsidR="00544651">
        <w:t>)</w:t>
      </w:r>
      <w:r>
        <w:t xml:space="preserve"> and a copy of the duplicate warrant.</w:t>
      </w:r>
    </w:p>
    <w:p w:rsidR="00260A59" w:rsidRDefault="00260A59" w:rsidP="00260A59">
      <w:pPr>
        <w:spacing w:before="120"/>
        <w:ind w:left="1218" w:hanging="644"/>
        <w:jc w:val="both"/>
      </w:pPr>
      <w:r>
        <w:t>(</w:t>
      </w:r>
      <w:r w:rsidR="00B73B5A">
        <w:t>7</w:t>
      </w:r>
      <w:r>
        <w:t>)</w:t>
      </w:r>
      <w:r>
        <w:tab/>
        <w:t xml:space="preserve">The documents referred to in </w:t>
      </w:r>
      <w:proofErr w:type="spellStart"/>
      <w:r>
        <w:t>subrule</w:t>
      </w:r>
      <w:proofErr w:type="spellEnd"/>
      <w:r>
        <w:t xml:space="preserve"> (</w:t>
      </w:r>
      <w:r w:rsidR="00B73B5A">
        <w:t>6</w:t>
      </w:r>
      <w:r>
        <w:t>) should be contained in a sealed envelope marked “To be opened only by Justice ................</w:t>
      </w:r>
      <w:proofErr w:type="gramStart"/>
      <w:r>
        <w:t>”.</w:t>
      </w:r>
      <w:proofErr w:type="gramEnd"/>
    </w:p>
    <w:p w:rsidR="00544651" w:rsidRDefault="00544651" w:rsidP="00260A59">
      <w:pPr>
        <w:spacing w:before="120"/>
        <w:ind w:left="1218" w:hanging="644"/>
        <w:jc w:val="both"/>
      </w:pPr>
      <w:r>
        <w:t>(8)</w:t>
      </w:r>
      <w:r>
        <w:tab/>
        <w:t xml:space="preserve">If the </w:t>
      </w:r>
      <w:r w:rsidR="00831DBD">
        <w:t>j</w:t>
      </w:r>
      <w:r>
        <w:t xml:space="preserve">udge is satisfied with the documents provided under </w:t>
      </w:r>
      <w:proofErr w:type="spellStart"/>
      <w:r>
        <w:t>subrule</w:t>
      </w:r>
      <w:proofErr w:type="spellEnd"/>
      <w:r>
        <w:t xml:space="preserve"> (6), the </w:t>
      </w:r>
      <w:r w:rsidR="00831DBD">
        <w:t>j</w:t>
      </w:r>
      <w:r>
        <w:t xml:space="preserve">udge will cause the affidavit, copy duplicate, warrant and any other documents relating to the application to be placed in an envelope which will be sealed and marked by the </w:t>
      </w:r>
      <w:r w:rsidR="00831DBD">
        <w:t>j</w:t>
      </w:r>
      <w:r>
        <w:t xml:space="preserve">udge “Not to be opened without the permission of a </w:t>
      </w:r>
      <w:r w:rsidR="00831DBD">
        <w:t>j</w:t>
      </w:r>
      <w:r>
        <w:t>udge”.</w:t>
      </w:r>
    </w:p>
    <w:p w:rsidR="006C739E" w:rsidRDefault="006C739E" w:rsidP="006C739E">
      <w:pPr>
        <w:spacing w:before="120"/>
        <w:ind w:left="546" w:hanging="518"/>
        <w:jc w:val="both"/>
        <w:rPr>
          <w:b/>
        </w:rPr>
      </w:pPr>
      <w:r>
        <w:t>7.</w:t>
      </w:r>
      <w:r>
        <w:tab/>
      </w:r>
      <w:r>
        <w:rPr>
          <w:b/>
        </w:rPr>
        <w:t>Retention of documents in a secure repository</w:t>
      </w:r>
    </w:p>
    <w:p w:rsidR="006C739E" w:rsidRDefault="006C739E" w:rsidP="006C739E">
      <w:pPr>
        <w:spacing w:before="120"/>
        <w:ind w:left="546" w:hanging="518"/>
        <w:jc w:val="both"/>
      </w:pPr>
      <w:r>
        <w:rPr>
          <w:b/>
        </w:rPr>
        <w:tab/>
      </w:r>
      <w:r>
        <w:t>The sealed envelope</w:t>
      </w:r>
      <w:r w:rsidR="00DD77BC">
        <w:t>s</w:t>
      </w:r>
      <w:r>
        <w:t xml:space="preserve"> referred to in Rule</w:t>
      </w:r>
      <w:r w:rsidR="00DD77BC">
        <w:t>s</w:t>
      </w:r>
      <w:r>
        <w:t> 4(6), 5(</w:t>
      </w:r>
      <w:r w:rsidR="00831DBD">
        <w:t>4</w:t>
      </w:r>
      <w:r>
        <w:t>), and 6(8):</w:t>
      </w:r>
    </w:p>
    <w:p w:rsidR="006C739E" w:rsidRDefault="006C739E" w:rsidP="006C739E">
      <w:pPr>
        <w:spacing w:before="120"/>
        <w:ind w:left="1064" w:hanging="518"/>
        <w:jc w:val="both"/>
      </w:pPr>
      <w:r>
        <w:t>(a)</w:t>
      </w:r>
      <w:r>
        <w:tab/>
      </w:r>
      <w:proofErr w:type="gramStart"/>
      <w:r w:rsidR="00DD77BC">
        <w:t>are</w:t>
      </w:r>
      <w:proofErr w:type="gramEnd"/>
      <w:r>
        <w:t xml:space="preserve"> to be kept in a secure repository by the Registrar for the period written on the face of the envelope by the Judge who heard the application; and</w:t>
      </w:r>
    </w:p>
    <w:p w:rsidR="006C739E" w:rsidRPr="00943225" w:rsidRDefault="006C739E" w:rsidP="006C739E">
      <w:pPr>
        <w:spacing w:before="120"/>
        <w:ind w:left="1064" w:hanging="518"/>
        <w:jc w:val="both"/>
      </w:pPr>
      <w:r>
        <w:lastRenderedPageBreak/>
        <w:t>(b)</w:t>
      </w:r>
      <w:r>
        <w:tab/>
      </w:r>
      <w:proofErr w:type="gramStart"/>
      <w:r w:rsidR="00DD77BC">
        <w:t>are</w:t>
      </w:r>
      <w:proofErr w:type="gramEnd"/>
      <w:r>
        <w:t xml:space="preserve"> not to be opened except by, and in accordance with, an order of a </w:t>
      </w:r>
      <w:r w:rsidR="00831DBD">
        <w:t>j</w:t>
      </w:r>
      <w:r>
        <w:t>udge of the Court.</w:t>
      </w:r>
    </w:p>
    <w:p w:rsidR="00B766E5" w:rsidRPr="00B766E5" w:rsidRDefault="006C739E" w:rsidP="00B766E5">
      <w:pPr>
        <w:tabs>
          <w:tab w:val="left" w:pos="567"/>
        </w:tabs>
        <w:spacing w:before="120"/>
        <w:ind w:left="567" w:hanging="567"/>
        <w:jc w:val="both"/>
      </w:pPr>
      <w:r>
        <w:t>8</w:t>
      </w:r>
      <w:r w:rsidR="00B766E5">
        <w:t>.</w:t>
      </w:r>
      <w:r w:rsidR="00B766E5">
        <w:tab/>
      </w:r>
      <w:r w:rsidR="00B766E5" w:rsidRPr="00B766E5">
        <w:rPr>
          <w:b/>
        </w:rPr>
        <w:t>Applications under cl</w:t>
      </w:r>
      <w:r w:rsidR="00831DBD">
        <w:rPr>
          <w:b/>
        </w:rPr>
        <w:t>ause</w:t>
      </w:r>
      <w:r w:rsidR="00B766E5" w:rsidRPr="00B766E5">
        <w:rPr>
          <w:b/>
        </w:rPr>
        <w:t> 9, Sch</w:t>
      </w:r>
      <w:r w:rsidR="00831DBD">
        <w:rPr>
          <w:b/>
        </w:rPr>
        <w:t>edule</w:t>
      </w:r>
      <w:r w:rsidR="00B766E5" w:rsidRPr="00B766E5">
        <w:rPr>
          <w:b/>
        </w:rPr>
        <w:t> 2 for the issue of a warrant of arrest</w:t>
      </w:r>
    </w:p>
    <w:p w:rsidR="00B766E5" w:rsidRDefault="00B766E5" w:rsidP="00B766E5">
      <w:pPr>
        <w:tabs>
          <w:tab w:val="left" w:pos="567"/>
          <w:tab w:val="left" w:pos="1190"/>
        </w:tabs>
        <w:spacing w:before="120"/>
        <w:ind w:left="1190" w:hanging="1190"/>
        <w:jc w:val="both"/>
      </w:pPr>
      <w:r w:rsidRPr="00B766E5">
        <w:tab/>
      </w:r>
      <w:r>
        <w:t>(1)</w:t>
      </w:r>
      <w:r>
        <w:tab/>
        <w:t>An application under cl</w:t>
      </w:r>
      <w:r w:rsidR="00831DBD">
        <w:t>ause</w:t>
      </w:r>
      <w:r>
        <w:t> 9 of Sch</w:t>
      </w:r>
      <w:r w:rsidR="00831DBD">
        <w:t>edule</w:t>
      </w:r>
      <w:r>
        <w:t> 2 of the Act for the issue of a warrant of arrest is to:</w:t>
      </w:r>
    </w:p>
    <w:p w:rsidR="00B766E5" w:rsidRDefault="00B766E5" w:rsidP="00B766E5">
      <w:pPr>
        <w:spacing w:before="120"/>
        <w:ind w:left="1722" w:hanging="504"/>
        <w:jc w:val="both"/>
      </w:pPr>
      <w:r>
        <w:t>(a)</w:t>
      </w:r>
      <w:r>
        <w:tab/>
      </w:r>
      <w:proofErr w:type="gramStart"/>
      <w:r>
        <w:t>be</w:t>
      </w:r>
      <w:proofErr w:type="gramEnd"/>
      <w:r>
        <w:t xml:space="preserve"> in the form of Form 2;</w:t>
      </w:r>
    </w:p>
    <w:p w:rsidR="00B766E5" w:rsidRDefault="00B766E5" w:rsidP="00B766E5">
      <w:pPr>
        <w:spacing w:before="120"/>
        <w:ind w:left="1722" w:hanging="504"/>
        <w:jc w:val="both"/>
      </w:pPr>
      <w:r>
        <w:t>(b)</w:t>
      </w:r>
      <w:r>
        <w:tab/>
      </w:r>
      <w:proofErr w:type="gramStart"/>
      <w:r>
        <w:t>name</w:t>
      </w:r>
      <w:proofErr w:type="gramEnd"/>
      <w:r>
        <w:t xml:space="preserve"> as the </w:t>
      </w:r>
      <w:r w:rsidR="00BD30E5">
        <w:t>respondent</w:t>
      </w:r>
      <w:r>
        <w:t xml:space="preserve"> to the application the person in respect of whom the warrant is sought; </w:t>
      </w:r>
    </w:p>
    <w:p w:rsidR="00B766E5" w:rsidRDefault="00B766E5" w:rsidP="00B766E5">
      <w:pPr>
        <w:spacing w:before="120"/>
        <w:ind w:left="1722" w:hanging="504"/>
        <w:jc w:val="both"/>
      </w:pPr>
      <w:r>
        <w:t>(</w:t>
      </w:r>
      <w:proofErr w:type="spellStart"/>
      <w:r>
        <w:t>c</w:t>
      </w:r>
      <w:proofErr w:type="spellEnd"/>
      <w:r>
        <w:t>)</w:t>
      </w:r>
      <w:r>
        <w:tab/>
      </w:r>
      <w:proofErr w:type="gramStart"/>
      <w:r>
        <w:t>be</w:t>
      </w:r>
      <w:proofErr w:type="gramEnd"/>
      <w:r>
        <w:t xml:space="preserve"> accompanied by an affidavit in which the examiner deposes in detail to the circumstances relied up</w:t>
      </w:r>
      <w:r w:rsidR="00BD30E5">
        <w:t>on for the issue of the warrant; and</w:t>
      </w:r>
    </w:p>
    <w:p w:rsidR="00BD30E5" w:rsidRDefault="00BD30E5" w:rsidP="00B766E5">
      <w:pPr>
        <w:spacing w:before="120"/>
        <w:ind w:left="1722" w:hanging="504"/>
        <w:jc w:val="both"/>
      </w:pPr>
      <w:r>
        <w:t>(</w:t>
      </w:r>
      <w:proofErr w:type="spellStart"/>
      <w:r>
        <w:t>d</w:t>
      </w:r>
      <w:proofErr w:type="spellEnd"/>
      <w:r>
        <w:t>)</w:t>
      </w:r>
      <w:r>
        <w:tab/>
      </w:r>
      <w:proofErr w:type="gramStart"/>
      <w:r>
        <w:t>be</w:t>
      </w:r>
      <w:proofErr w:type="gramEnd"/>
      <w:r>
        <w:t xml:space="preserve"> accompanied by two copies of the proposed warrant.</w:t>
      </w:r>
    </w:p>
    <w:p w:rsidR="00B766E5" w:rsidRDefault="00B766E5" w:rsidP="00B766E5">
      <w:pPr>
        <w:spacing w:before="120"/>
        <w:ind w:left="1224" w:hanging="692"/>
        <w:jc w:val="both"/>
      </w:pPr>
      <w:r>
        <w:t>(2)</w:t>
      </w:r>
      <w:r>
        <w:tab/>
        <w:t>If the examiner intends that the application be heard and determined without notice to the person, the examiner is not to file the application, the supporting affidavit and the copies of the proposed warrant in the Registry but is instead to notify the Registrar orally that an application is to be made.</w:t>
      </w:r>
    </w:p>
    <w:p w:rsidR="00B766E5" w:rsidRDefault="00B766E5" w:rsidP="00B766E5">
      <w:pPr>
        <w:spacing w:before="120"/>
        <w:ind w:left="1224" w:hanging="692"/>
        <w:jc w:val="both"/>
      </w:pPr>
      <w:r>
        <w:t>(3)</w:t>
      </w:r>
      <w:r>
        <w:tab/>
        <w:t>Upon receiving notification that an application is to be made, the Registrar will appoint a time for the hearing of the application by a judge and will make arrangements with the applicant for the delivery to the judge in advance of the hearing of the application the supporting affidavit and the copies of the proposed warrant.</w:t>
      </w:r>
    </w:p>
    <w:p w:rsidR="00B766E5" w:rsidRDefault="00B766E5" w:rsidP="00B766E5">
      <w:pPr>
        <w:spacing w:before="120"/>
        <w:ind w:left="1224" w:hanging="692"/>
        <w:jc w:val="both"/>
      </w:pPr>
      <w:r>
        <w:t>(4)</w:t>
      </w:r>
      <w:r>
        <w:tab/>
        <w:t>At the hearing of the application, the judge</w:t>
      </w:r>
      <w:r w:rsidR="00BD30E5">
        <w:t xml:space="preserve"> may</w:t>
      </w:r>
      <w:r>
        <w:t>:</w:t>
      </w:r>
    </w:p>
    <w:p w:rsidR="00B766E5" w:rsidRDefault="00B766E5" w:rsidP="0053745A">
      <w:pPr>
        <w:spacing w:before="120"/>
        <w:ind w:left="1680" w:hanging="476"/>
        <w:jc w:val="both"/>
      </w:pPr>
      <w:r>
        <w:t>(</w:t>
      </w:r>
      <w:proofErr w:type="gramStart"/>
      <w:r>
        <w:t>a</w:t>
      </w:r>
      <w:proofErr w:type="gramEnd"/>
      <w:r>
        <w:t>)</w:t>
      </w:r>
      <w:r>
        <w:tab/>
        <w:t xml:space="preserve">issue the warrant, arrange for the seal of the Court to be affixed to it and provide </w:t>
      </w:r>
      <w:r w:rsidR="00BD30E5">
        <w:t>a copy</w:t>
      </w:r>
      <w:r>
        <w:t xml:space="preserve"> of the warrant to the applicant;</w:t>
      </w:r>
      <w:r w:rsidR="00BD30E5">
        <w:t xml:space="preserve"> or</w:t>
      </w:r>
    </w:p>
    <w:p w:rsidR="0053745A" w:rsidRDefault="0053745A" w:rsidP="0053745A">
      <w:pPr>
        <w:spacing w:before="120"/>
        <w:ind w:left="1680" w:hanging="476"/>
        <w:jc w:val="both"/>
      </w:pPr>
      <w:r>
        <w:t>(b)</w:t>
      </w:r>
      <w:r>
        <w:tab/>
      </w:r>
      <w:proofErr w:type="gramStart"/>
      <w:r>
        <w:t>make</w:t>
      </w:r>
      <w:proofErr w:type="gramEnd"/>
      <w:r>
        <w:t xml:space="preserve"> orders as to the filing and service of the application and affidavit;</w:t>
      </w:r>
      <w:r w:rsidR="00BD30E5">
        <w:t xml:space="preserve"> and, in each case;</w:t>
      </w:r>
    </w:p>
    <w:p w:rsidR="0053745A" w:rsidRDefault="0053745A" w:rsidP="0053745A">
      <w:pPr>
        <w:spacing w:before="120"/>
        <w:ind w:left="1680" w:hanging="476"/>
        <w:jc w:val="both"/>
      </w:pPr>
      <w:r>
        <w:t>(</w:t>
      </w:r>
      <w:proofErr w:type="spellStart"/>
      <w:r>
        <w:t>c</w:t>
      </w:r>
      <w:proofErr w:type="spellEnd"/>
      <w:r>
        <w:t>)</w:t>
      </w:r>
      <w:r>
        <w:tab/>
      </w:r>
      <w:proofErr w:type="gramStart"/>
      <w:r>
        <w:t>make</w:t>
      </w:r>
      <w:proofErr w:type="gramEnd"/>
      <w:r>
        <w:t xml:space="preserve"> such orders as are necessary to ensure the confidentiality of the proceedings, the application, the affidavit, the order and any other documents relating to the application.</w:t>
      </w:r>
    </w:p>
    <w:p w:rsidR="0053745A" w:rsidRDefault="0053745A" w:rsidP="0053745A">
      <w:pPr>
        <w:spacing w:before="120"/>
        <w:ind w:left="1204" w:hanging="672"/>
        <w:jc w:val="both"/>
      </w:pPr>
      <w:r>
        <w:t>(5)</w:t>
      </w:r>
      <w:r>
        <w:tab/>
        <w:t>Applications under cl</w:t>
      </w:r>
      <w:r w:rsidR="00831DBD">
        <w:t>ause</w:t>
      </w:r>
      <w:r>
        <w:t> 9 of Sch</w:t>
      </w:r>
      <w:r w:rsidR="00831DBD">
        <w:t>edule</w:t>
      </w:r>
      <w:r>
        <w:t xml:space="preserve"> 2 to the Act to which </w:t>
      </w:r>
      <w:proofErr w:type="spellStart"/>
      <w:r>
        <w:t>subrule</w:t>
      </w:r>
      <w:r w:rsidR="006C739E">
        <w:t>s</w:t>
      </w:r>
      <w:proofErr w:type="spellEnd"/>
      <w:r>
        <w:t xml:space="preserve"> </w:t>
      </w:r>
      <w:r w:rsidR="00BD30E5">
        <w:t>(2)</w:t>
      </w:r>
      <w:r w:rsidR="006C739E">
        <w:t>, (3) and (4)</w:t>
      </w:r>
      <w:r w:rsidR="00BD30E5">
        <w:t xml:space="preserve"> </w:t>
      </w:r>
      <w:r w:rsidR="00943225">
        <w:t>do</w:t>
      </w:r>
      <w:r>
        <w:t xml:space="preserve"> not apply are to be filed and served upon the </w:t>
      </w:r>
      <w:r w:rsidR="00BD30E5">
        <w:t>respondent</w:t>
      </w:r>
      <w:r>
        <w:t>.</w:t>
      </w:r>
    </w:p>
    <w:p w:rsidR="0053745A" w:rsidRPr="00B766E5" w:rsidRDefault="0053745A" w:rsidP="0053745A">
      <w:pPr>
        <w:spacing w:before="120"/>
        <w:ind w:left="1204" w:hanging="672"/>
        <w:jc w:val="both"/>
      </w:pPr>
      <w:r>
        <w:t>(6)</w:t>
      </w:r>
      <w:r>
        <w:tab/>
        <w:t xml:space="preserve">The Court will fix a date and time for the hearing of applications to which </w:t>
      </w:r>
      <w:proofErr w:type="spellStart"/>
      <w:r>
        <w:t>subrule</w:t>
      </w:r>
      <w:proofErr w:type="spellEnd"/>
      <w:r>
        <w:t xml:space="preserve"> (5) applies at the time of filing and such date and time is to be endorsed on the copy of the application </w:t>
      </w:r>
      <w:r w:rsidR="00BD30E5">
        <w:t>served</w:t>
      </w:r>
      <w:r>
        <w:t xml:space="preserve"> on the </w:t>
      </w:r>
      <w:r w:rsidR="00BD30E5">
        <w:t>respondent</w:t>
      </w:r>
      <w:r>
        <w:t>.</w:t>
      </w:r>
    </w:p>
    <w:p w:rsidR="0094196C" w:rsidRDefault="0094196C" w:rsidP="00A91C92">
      <w:pPr>
        <w:spacing w:before="120"/>
        <w:ind w:left="546" w:hanging="518"/>
        <w:jc w:val="both"/>
        <w:rPr>
          <w:b/>
        </w:rPr>
      </w:pPr>
      <w:r>
        <w:t>9.</w:t>
      </w:r>
      <w:r>
        <w:tab/>
      </w:r>
      <w:r>
        <w:rPr>
          <w:b/>
        </w:rPr>
        <w:t>Provision of Warrants</w:t>
      </w:r>
    </w:p>
    <w:p w:rsidR="0094196C" w:rsidRPr="0094196C" w:rsidRDefault="0094196C" w:rsidP="0094196C">
      <w:pPr>
        <w:spacing w:before="120"/>
        <w:ind w:left="546" w:hanging="518"/>
        <w:jc w:val="both"/>
      </w:pPr>
      <w:r>
        <w:rPr>
          <w:b/>
        </w:rPr>
        <w:tab/>
      </w:r>
      <w:r>
        <w:t xml:space="preserve">A person executing a warrant issued under these Rules must, unless it is not reasonably practical </w:t>
      </w:r>
      <w:r w:rsidR="006C739E">
        <w:t>to do so,</w:t>
      </w:r>
      <w:r>
        <w:t xml:space="preserve"> show</w:t>
      </w:r>
      <w:r w:rsidR="00544651">
        <w:t xml:space="preserve"> the warrant to</w:t>
      </w:r>
      <w:r>
        <w:t xml:space="preserve"> the occupier of a place, </w:t>
      </w:r>
      <w:r w:rsidR="006C739E">
        <w:t>or</w:t>
      </w:r>
      <w:r>
        <w:t xml:space="preserve"> the owner or driver of a vehicle</w:t>
      </w:r>
      <w:r w:rsidR="006C739E">
        <w:t>,</w:t>
      </w:r>
      <w:r>
        <w:t xml:space="preserve"> to which the warrant </w:t>
      </w:r>
      <w:r w:rsidR="00831DBD">
        <w:t xml:space="preserve">applies </w:t>
      </w:r>
      <w:r>
        <w:t xml:space="preserve">and, on request, provide a copy of the warrant to </w:t>
      </w:r>
      <w:r w:rsidR="006C739E">
        <w:t>that</w:t>
      </w:r>
      <w:r>
        <w:t xml:space="preserve"> occupier, owner or driver as the case may be.</w:t>
      </w:r>
    </w:p>
    <w:p w:rsidR="00A91C92" w:rsidRDefault="0094196C" w:rsidP="00A91C92">
      <w:pPr>
        <w:spacing w:before="120"/>
        <w:ind w:left="546" w:hanging="518"/>
        <w:jc w:val="both"/>
        <w:rPr>
          <w:b/>
        </w:rPr>
      </w:pPr>
      <w:r>
        <w:t>10</w:t>
      </w:r>
      <w:r w:rsidR="00A91C92">
        <w:t>.</w:t>
      </w:r>
      <w:r w:rsidR="00A91C92">
        <w:tab/>
      </w:r>
      <w:r w:rsidR="00A91C92">
        <w:rPr>
          <w:b/>
        </w:rPr>
        <w:t xml:space="preserve">Contempt </w:t>
      </w:r>
      <w:r w:rsidR="00B73B5A">
        <w:rPr>
          <w:b/>
        </w:rPr>
        <w:t>a</w:t>
      </w:r>
      <w:r w:rsidR="00A91C92">
        <w:rPr>
          <w:b/>
        </w:rPr>
        <w:t>pplications</w:t>
      </w:r>
    </w:p>
    <w:p w:rsidR="00A91C92" w:rsidRDefault="00A91C92" w:rsidP="00A91C92">
      <w:pPr>
        <w:spacing w:before="120"/>
        <w:ind w:left="1400" w:hanging="854"/>
        <w:jc w:val="both"/>
      </w:pPr>
      <w:r>
        <w:t>(1)</w:t>
      </w:r>
      <w:r>
        <w:tab/>
        <w:t xml:space="preserve">An application by an examiner under </w:t>
      </w:r>
      <w:r w:rsidR="00C83681">
        <w:t xml:space="preserve">clause 13 in </w:t>
      </w:r>
      <w:r>
        <w:t xml:space="preserve">Schedule 2 of the Act for a person to be dealt with in relation to </w:t>
      </w:r>
      <w:proofErr w:type="gramStart"/>
      <w:r>
        <w:t>a contempt</w:t>
      </w:r>
      <w:proofErr w:type="gramEnd"/>
      <w:r>
        <w:t xml:space="preserve"> of the Commissioner is to be commenced by a summons under r</w:t>
      </w:r>
      <w:r w:rsidR="00544651">
        <w:t>ule</w:t>
      </w:r>
      <w:r>
        <w:t xml:space="preserve"> 34 of the Supreme Court Civil Rules 2006.  </w:t>
      </w:r>
    </w:p>
    <w:p w:rsidR="00A91C92" w:rsidRDefault="00A91C92" w:rsidP="00A91C92">
      <w:pPr>
        <w:spacing w:before="120"/>
        <w:ind w:left="1400" w:hanging="854"/>
        <w:jc w:val="both"/>
      </w:pPr>
      <w:r>
        <w:lastRenderedPageBreak/>
        <w:t>(2)</w:t>
      </w:r>
      <w:r>
        <w:tab/>
        <w:t xml:space="preserve">A summons under </w:t>
      </w:r>
      <w:proofErr w:type="spellStart"/>
      <w:r>
        <w:t>subrule</w:t>
      </w:r>
      <w:proofErr w:type="spellEnd"/>
      <w:r>
        <w:t xml:space="preserve"> (1) must be accompanied by:</w:t>
      </w:r>
    </w:p>
    <w:p w:rsidR="00A91C92" w:rsidRDefault="00A91C92" w:rsidP="00650325">
      <w:pPr>
        <w:spacing w:before="120"/>
        <w:ind w:left="1932" w:hanging="514"/>
        <w:jc w:val="both"/>
      </w:pPr>
      <w:r>
        <w:t>(a)</w:t>
      </w:r>
      <w:r>
        <w:tab/>
      </w:r>
      <w:proofErr w:type="gramStart"/>
      <w:r>
        <w:t>an</w:t>
      </w:r>
      <w:proofErr w:type="gramEnd"/>
      <w:r>
        <w:t xml:space="preserve"> application for directions under r</w:t>
      </w:r>
      <w:r w:rsidR="00544651">
        <w:t>ule</w:t>
      </w:r>
      <w:r>
        <w:t> 131 of the Supreme Court Civil Rules 2006;</w:t>
      </w:r>
    </w:p>
    <w:p w:rsidR="00A91C92" w:rsidRDefault="00A91C92" w:rsidP="00650325">
      <w:pPr>
        <w:spacing w:before="120"/>
        <w:ind w:left="1932" w:hanging="514"/>
        <w:jc w:val="both"/>
      </w:pPr>
      <w:r>
        <w:t>(b)</w:t>
      </w:r>
      <w:r>
        <w:tab/>
      </w:r>
      <w:proofErr w:type="gramStart"/>
      <w:r>
        <w:t>an</w:t>
      </w:r>
      <w:proofErr w:type="gramEnd"/>
      <w:r>
        <w:t xml:space="preserve"> affidavit </w:t>
      </w:r>
      <w:r w:rsidR="003F3710">
        <w:t>of</w:t>
      </w:r>
      <w:r>
        <w:t xml:space="preserve"> the examiner in which the examiner:</w:t>
      </w:r>
    </w:p>
    <w:p w:rsidR="00A91C92" w:rsidRDefault="00A91C92" w:rsidP="00A91C92">
      <w:pPr>
        <w:spacing w:before="120"/>
        <w:ind w:left="2422" w:hanging="490"/>
        <w:jc w:val="both"/>
      </w:pPr>
      <w:r>
        <w:t>(</w:t>
      </w:r>
      <w:proofErr w:type="spellStart"/>
      <w:r>
        <w:t>i</w:t>
      </w:r>
      <w:proofErr w:type="spellEnd"/>
      <w:r>
        <w:t>)</w:t>
      </w:r>
      <w:r>
        <w:tab/>
      </w:r>
      <w:proofErr w:type="gramStart"/>
      <w:r>
        <w:t>exhibits</w:t>
      </w:r>
      <w:proofErr w:type="gramEnd"/>
      <w:r>
        <w:t xml:space="preserve"> the certificate to which clause 13(3)</w:t>
      </w:r>
      <w:r w:rsidR="00D73912">
        <w:t xml:space="preserve"> in Schedule 2</w:t>
      </w:r>
      <w:r>
        <w:t xml:space="preserve"> of the Act refers;</w:t>
      </w:r>
    </w:p>
    <w:p w:rsidR="00A91C92" w:rsidRDefault="00A91C92" w:rsidP="00A91C92">
      <w:pPr>
        <w:spacing w:before="120"/>
        <w:ind w:left="2422" w:hanging="490"/>
        <w:jc w:val="both"/>
      </w:pPr>
      <w:r>
        <w:t>(ii)</w:t>
      </w:r>
      <w:r>
        <w:tab/>
      </w:r>
      <w:proofErr w:type="gramStart"/>
      <w:r w:rsidR="003F3710">
        <w:t>deposes</w:t>
      </w:r>
      <w:proofErr w:type="gramEnd"/>
      <w:r w:rsidR="003F3710">
        <w:t xml:space="preserve"> to</w:t>
      </w:r>
      <w:r>
        <w:t xml:space="preserve"> his or her belief in the accuracy of the grounds on which the application is made</w:t>
      </w:r>
      <w:r w:rsidR="00831DBD">
        <w:t>,</w:t>
      </w:r>
      <w:r>
        <w:t xml:space="preserve"> as stated in the certificate, and in the truth of the evidence relied upon in support of the application, as stated in the certificate.</w:t>
      </w:r>
    </w:p>
    <w:p w:rsidR="00A91C92" w:rsidRDefault="00A91C92" w:rsidP="00A91C92">
      <w:pPr>
        <w:spacing w:before="120"/>
        <w:ind w:left="1400" w:hanging="854"/>
        <w:jc w:val="both"/>
      </w:pPr>
      <w:r>
        <w:t>(3)</w:t>
      </w:r>
      <w:r>
        <w:tab/>
        <w:t>If the application is in respect of a person who has been detained under clause 15 of Schedule 2 of the Act, the examiner is:</w:t>
      </w:r>
    </w:p>
    <w:p w:rsidR="00A91C92" w:rsidRDefault="00A91C92" w:rsidP="00650325">
      <w:pPr>
        <w:spacing w:before="120"/>
        <w:ind w:left="1932" w:hanging="532"/>
        <w:jc w:val="both"/>
      </w:pPr>
      <w:r>
        <w:t>(a)</w:t>
      </w:r>
      <w:r>
        <w:tab/>
      </w:r>
      <w:proofErr w:type="gramStart"/>
      <w:r>
        <w:t>to</w:t>
      </w:r>
      <w:proofErr w:type="gramEnd"/>
      <w:r>
        <w:t xml:space="preserve"> include an endorsement on the summons to that effect;</w:t>
      </w:r>
    </w:p>
    <w:p w:rsidR="00A91C92" w:rsidRDefault="00A91C92" w:rsidP="00650325">
      <w:pPr>
        <w:spacing w:before="120"/>
        <w:ind w:left="1932" w:hanging="532"/>
        <w:jc w:val="both"/>
      </w:pPr>
      <w:r>
        <w:t>(b)</w:t>
      </w:r>
      <w:r>
        <w:tab/>
      </w:r>
      <w:proofErr w:type="gramStart"/>
      <w:r>
        <w:t>to</w:t>
      </w:r>
      <w:proofErr w:type="gramEnd"/>
      <w:r>
        <w:t xml:space="preserve"> request, at the time of filing of the summons, that the summons be listed before a judge as a matter of urgency for directions under clause 15 of Schedule 2 </w:t>
      </w:r>
      <w:r w:rsidR="00D73912">
        <w:t>of</w:t>
      </w:r>
      <w:r>
        <w:t xml:space="preserve"> the Act.</w:t>
      </w:r>
    </w:p>
    <w:p w:rsidR="00A91C92" w:rsidRDefault="00A91C92" w:rsidP="00A91C92">
      <w:pPr>
        <w:spacing w:before="120"/>
        <w:ind w:left="1386" w:hanging="840"/>
        <w:jc w:val="both"/>
      </w:pPr>
      <w:r>
        <w:t>(4)</w:t>
      </w:r>
      <w:r>
        <w:tab/>
        <w:t xml:space="preserve">At the hearing of the application for directions filed under </w:t>
      </w:r>
      <w:proofErr w:type="spellStart"/>
      <w:r w:rsidR="00D73912">
        <w:t>subrule</w:t>
      </w:r>
      <w:proofErr w:type="spellEnd"/>
      <w:r w:rsidR="00D73912">
        <w:t xml:space="preserve"> (2)</w:t>
      </w:r>
      <w:r>
        <w:t>, the Court will give directions as to the conduct of the application.</w:t>
      </w:r>
    </w:p>
    <w:p w:rsidR="00A91C92" w:rsidRDefault="00A91C92" w:rsidP="00A91C92">
      <w:pPr>
        <w:spacing w:before="120"/>
        <w:ind w:left="1386" w:hanging="840"/>
        <w:jc w:val="both"/>
      </w:pPr>
      <w:r>
        <w:t>(5)</w:t>
      </w:r>
      <w:r>
        <w:tab/>
        <w:t>An examiner may withdraw an application under this rule by filing a notice of discontinuance.</w:t>
      </w:r>
    </w:p>
    <w:p w:rsidR="006C60EC" w:rsidRDefault="0094196C" w:rsidP="006C60EC">
      <w:pPr>
        <w:spacing w:before="120"/>
        <w:ind w:left="546" w:hanging="518"/>
        <w:jc w:val="both"/>
        <w:rPr>
          <w:b/>
        </w:rPr>
      </w:pPr>
      <w:r>
        <w:t>11</w:t>
      </w:r>
      <w:r w:rsidR="006C60EC">
        <w:t>.</w:t>
      </w:r>
      <w:r w:rsidR="006C60EC">
        <w:tab/>
      </w:r>
      <w:r w:rsidR="006C60EC">
        <w:rPr>
          <w:b/>
        </w:rPr>
        <w:t xml:space="preserve">Applications for </w:t>
      </w:r>
      <w:r w:rsidR="00B73B5A">
        <w:rPr>
          <w:b/>
        </w:rPr>
        <w:t>s</w:t>
      </w:r>
      <w:r w:rsidR="006C60EC">
        <w:rPr>
          <w:b/>
        </w:rPr>
        <w:t xml:space="preserve">urrender of </w:t>
      </w:r>
      <w:r w:rsidR="00B73B5A">
        <w:rPr>
          <w:b/>
        </w:rPr>
        <w:t>p</w:t>
      </w:r>
      <w:r w:rsidR="006C60EC">
        <w:rPr>
          <w:b/>
        </w:rPr>
        <w:t>assports</w:t>
      </w:r>
    </w:p>
    <w:p w:rsidR="006C60EC" w:rsidRDefault="006C60EC" w:rsidP="00650325">
      <w:pPr>
        <w:spacing w:before="120"/>
        <w:ind w:left="1400" w:hanging="854"/>
        <w:jc w:val="both"/>
      </w:pPr>
      <w:r>
        <w:t>(1)</w:t>
      </w:r>
      <w:r>
        <w:tab/>
        <w:t xml:space="preserve">An application by an examiner under clause 18 of Schedule 2 </w:t>
      </w:r>
      <w:r w:rsidR="00D73912">
        <w:t>of</w:t>
      </w:r>
      <w:r>
        <w:t xml:space="preserve"> the Act for an order that a person</w:t>
      </w:r>
      <w:r w:rsidR="00F64E6D">
        <w:t xml:space="preserve"> appear before a judge to show cause why he or she should not be ordered to </w:t>
      </w:r>
      <w:r>
        <w:t xml:space="preserve">deliver his or her passport </w:t>
      </w:r>
      <w:r w:rsidR="004E1346">
        <w:t xml:space="preserve">or passports </w:t>
      </w:r>
      <w:r>
        <w:t xml:space="preserve">to the examiner is to be </w:t>
      </w:r>
      <w:r w:rsidR="00C83681">
        <w:t>made</w:t>
      </w:r>
      <w:r>
        <w:t xml:space="preserve"> by a summons under rule 34 of the Supreme Court Civil Rules 2006.</w:t>
      </w:r>
    </w:p>
    <w:p w:rsidR="006C60EC" w:rsidRDefault="006C60EC" w:rsidP="00650325">
      <w:pPr>
        <w:spacing w:before="120"/>
        <w:ind w:left="1400" w:hanging="854"/>
        <w:jc w:val="both"/>
      </w:pPr>
      <w:r>
        <w:t>(2)</w:t>
      </w:r>
      <w:r>
        <w:tab/>
      </w:r>
      <w:r w:rsidR="00F64E6D">
        <w:t>The</w:t>
      </w:r>
      <w:r>
        <w:t xml:space="preserve"> summons under </w:t>
      </w:r>
      <w:proofErr w:type="spellStart"/>
      <w:r>
        <w:t>subrule</w:t>
      </w:r>
      <w:proofErr w:type="spellEnd"/>
      <w:r>
        <w:t xml:space="preserve"> (1) must be accompanied by:</w:t>
      </w:r>
    </w:p>
    <w:p w:rsidR="00650325" w:rsidRDefault="00650325" w:rsidP="00650325">
      <w:pPr>
        <w:spacing w:before="120"/>
        <w:ind w:left="1932" w:hanging="560"/>
        <w:jc w:val="both"/>
      </w:pPr>
      <w:r>
        <w:t>(a)</w:t>
      </w:r>
      <w:r>
        <w:tab/>
      </w:r>
      <w:proofErr w:type="gramStart"/>
      <w:r>
        <w:t>an</w:t>
      </w:r>
      <w:proofErr w:type="gramEnd"/>
      <w:r>
        <w:t xml:space="preserve"> application for directions;</w:t>
      </w:r>
    </w:p>
    <w:p w:rsidR="00650325" w:rsidRDefault="00650325" w:rsidP="00650325">
      <w:pPr>
        <w:spacing w:before="120"/>
        <w:ind w:left="1932" w:hanging="560"/>
        <w:jc w:val="both"/>
      </w:pPr>
      <w:r>
        <w:t>(b)</w:t>
      </w:r>
      <w:r>
        <w:tab/>
      </w:r>
      <w:proofErr w:type="gramStart"/>
      <w:r>
        <w:t>an</w:t>
      </w:r>
      <w:proofErr w:type="gramEnd"/>
      <w:r>
        <w:t xml:space="preserve"> affidavit </w:t>
      </w:r>
      <w:r w:rsidR="00F64E6D">
        <w:t>of</w:t>
      </w:r>
      <w:r>
        <w:t xml:space="preserve"> the examiner in which the examiner deposes to the grounds of the application.</w:t>
      </w:r>
    </w:p>
    <w:p w:rsidR="00650325" w:rsidRDefault="00650325" w:rsidP="00650325">
      <w:pPr>
        <w:spacing w:before="120"/>
        <w:ind w:left="1280" w:hanging="748"/>
        <w:jc w:val="both"/>
      </w:pPr>
      <w:r>
        <w:t>(3)</w:t>
      </w:r>
      <w:r>
        <w:tab/>
        <w:t>The summons, application for directions and supporting affidavit need not be served on any person before the first hearing of</w:t>
      </w:r>
      <w:r w:rsidR="00D73912">
        <w:t xml:space="preserve"> the application for directions, and the application may be heard without notice to any other person.</w:t>
      </w:r>
    </w:p>
    <w:p w:rsidR="00650325" w:rsidRDefault="00650325" w:rsidP="00650325">
      <w:pPr>
        <w:spacing w:before="120"/>
        <w:ind w:left="1280" w:hanging="748"/>
        <w:jc w:val="both"/>
      </w:pPr>
      <w:r>
        <w:t>(4)</w:t>
      </w:r>
      <w:r>
        <w:tab/>
        <w:t>Subject to any contrary order or direction of the judge, on the first hearing of the application for directions, the Court will consider whether to make an order requiring the person to appear before a judge of the Court to show cause why he or she should not be ordered to deliver the passport</w:t>
      </w:r>
      <w:r w:rsidR="004E1346">
        <w:t xml:space="preserve"> or passports</w:t>
      </w:r>
      <w:r>
        <w:t xml:space="preserve"> to the examiner, and will give directions as to the conduct of the application as the Court thinks fit.</w:t>
      </w:r>
    </w:p>
    <w:p w:rsidR="00650325" w:rsidRDefault="00650325" w:rsidP="00650325">
      <w:pPr>
        <w:spacing w:before="120"/>
        <w:ind w:left="1280" w:hanging="748"/>
        <w:jc w:val="both"/>
      </w:pPr>
      <w:r>
        <w:t>(5)</w:t>
      </w:r>
      <w:r>
        <w:tab/>
        <w:t xml:space="preserve">An order under clause 18(1) of Schedule 2 </w:t>
      </w:r>
      <w:r w:rsidR="00D73912">
        <w:t>of</w:t>
      </w:r>
      <w:r>
        <w:t xml:space="preserve"> the Act requiring a person to show cause why he or she should not be ordered to deliver his or her passport</w:t>
      </w:r>
      <w:r w:rsidR="004E1346">
        <w:t xml:space="preserve"> or passports</w:t>
      </w:r>
      <w:r>
        <w:t xml:space="preserve"> to the examiner will be in Form </w:t>
      </w:r>
      <w:r w:rsidR="00BD30E5">
        <w:t>3</w:t>
      </w:r>
      <w:r>
        <w:t xml:space="preserve"> to these Rules.</w:t>
      </w:r>
    </w:p>
    <w:p w:rsidR="00B766E5" w:rsidRDefault="00B766E5" w:rsidP="00271A68">
      <w:pPr>
        <w:rPr>
          <w:b/>
          <w:bCs/>
          <w:sz w:val="23"/>
          <w:szCs w:val="23"/>
        </w:rPr>
      </w:pPr>
    </w:p>
    <w:p w:rsidR="00271A68" w:rsidRPr="00871061" w:rsidRDefault="00B766E5" w:rsidP="0078296F">
      <w:pPr>
        <w:rPr>
          <w:b/>
          <w:bCs/>
          <w:sz w:val="23"/>
          <w:szCs w:val="23"/>
        </w:rPr>
      </w:pPr>
      <w:r>
        <w:rPr>
          <w:b/>
          <w:bCs/>
          <w:sz w:val="23"/>
          <w:szCs w:val="23"/>
        </w:rPr>
        <w:br w:type="page"/>
      </w:r>
      <w:r w:rsidR="00871061" w:rsidRPr="00871061">
        <w:rPr>
          <w:b/>
          <w:bCs/>
          <w:sz w:val="23"/>
          <w:szCs w:val="23"/>
        </w:rPr>
        <w:lastRenderedPageBreak/>
        <w:t>FORM</w:t>
      </w:r>
      <w:r w:rsidR="00831DBD">
        <w:rPr>
          <w:b/>
          <w:bCs/>
          <w:sz w:val="23"/>
          <w:szCs w:val="23"/>
        </w:rPr>
        <w:t xml:space="preserve"> 1</w:t>
      </w:r>
      <w:proofErr w:type="gramStart"/>
      <w:r w:rsidR="00831DBD">
        <w:rPr>
          <w:b/>
          <w:bCs/>
          <w:sz w:val="23"/>
          <w:szCs w:val="23"/>
        </w:rPr>
        <w:tab/>
      </w:r>
      <w:r w:rsidR="00831DBD">
        <w:rPr>
          <w:b/>
          <w:bCs/>
          <w:sz w:val="23"/>
          <w:szCs w:val="23"/>
        </w:rPr>
        <w:tab/>
      </w:r>
      <w:r w:rsidR="00831DBD">
        <w:rPr>
          <w:b/>
          <w:bCs/>
          <w:sz w:val="23"/>
          <w:szCs w:val="23"/>
        </w:rPr>
        <w:tab/>
      </w:r>
      <w:r w:rsidR="00831DBD">
        <w:rPr>
          <w:b/>
          <w:bCs/>
          <w:sz w:val="23"/>
          <w:szCs w:val="23"/>
        </w:rPr>
        <w:tab/>
      </w:r>
      <w:r w:rsidR="00831DBD">
        <w:rPr>
          <w:b/>
          <w:bCs/>
          <w:sz w:val="23"/>
          <w:szCs w:val="23"/>
        </w:rPr>
        <w:tab/>
      </w:r>
      <w:r w:rsidR="00831DBD">
        <w:rPr>
          <w:b/>
          <w:bCs/>
          <w:sz w:val="23"/>
          <w:szCs w:val="23"/>
        </w:rPr>
        <w:tab/>
      </w:r>
      <w:r w:rsidR="00831DBD">
        <w:rPr>
          <w:b/>
          <w:bCs/>
          <w:sz w:val="23"/>
          <w:szCs w:val="23"/>
        </w:rPr>
        <w:tab/>
      </w:r>
      <w:r w:rsidR="00831DBD">
        <w:rPr>
          <w:b/>
          <w:bCs/>
          <w:sz w:val="23"/>
          <w:szCs w:val="23"/>
        </w:rPr>
        <w:tab/>
      </w:r>
      <w:r w:rsidR="00831DBD">
        <w:rPr>
          <w:b/>
          <w:bCs/>
          <w:sz w:val="23"/>
          <w:szCs w:val="23"/>
        </w:rPr>
        <w:tab/>
      </w:r>
      <w:r w:rsidR="00F64E6D" w:rsidRPr="00871061">
        <w:rPr>
          <w:b/>
          <w:bCs/>
          <w:sz w:val="23"/>
          <w:szCs w:val="23"/>
        </w:rPr>
        <w:t>Rule</w:t>
      </w:r>
      <w:r w:rsidR="00544651">
        <w:rPr>
          <w:b/>
          <w:bCs/>
          <w:sz w:val="23"/>
          <w:szCs w:val="23"/>
        </w:rPr>
        <w:t>s</w:t>
      </w:r>
      <w:proofErr w:type="gramEnd"/>
      <w:r w:rsidR="00F64E6D" w:rsidRPr="00871061">
        <w:rPr>
          <w:b/>
          <w:bCs/>
          <w:sz w:val="23"/>
          <w:szCs w:val="23"/>
        </w:rPr>
        <w:t xml:space="preserve"> 4</w:t>
      </w:r>
      <w:r w:rsidR="00544651">
        <w:rPr>
          <w:b/>
          <w:bCs/>
          <w:sz w:val="23"/>
          <w:szCs w:val="23"/>
        </w:rPr>
        <w:t xml:space="preserve"> and 5</w:t>
      </w:r>
    </w:p>
    <w:p w:rsidR="0078296F" w:rsidRPr="00336F18" w:rsidRDefault="0078296F" w:rsidP="0078296F">
      <w:pPr>
        <w:keepLines/>
        <w:tabs>
          <w:tab w:val="left" w:pos="0"/>
          <w:tab w:val="center" w:pos="397"/>
        </w:tabs>
        <w:rPr>
          <w:rFonts w:ascii="Arial" w:hAnsi="Arial" w:cs="Arial"/>
          <w:color w:val="808080"/>
          <w:sz w:val="18"/>
          <w:szCs w:val="26"/>
          <w:lang w:val="en-US"/>
        </w:rPr>
      </w:pPr>
      <w:r>
        <w:rPr>
          <w:rFonts w:ascii="Arial" w:hAnsi="Arial" w:cs="Arial"/>
          <w:color w:val="808080"/>
          <w:sz w:val="18"/>
          <w:szCs w:val="26"/>
          <w:lang w:val="en-US"/>
        </w:rPr>
        <w:t xml:space="preserve">[Form 1 amended by Supreme Court Independent Commissioner </w:t>
      </w:r>
      <w:proofErr w:type="gramStart"/>
      <w:r>
        <w:rPr>
          <w:rFonts w:ascii="Arial" w:hAnsi="Arial" w:cs="Arial"/>
          <w:color w:val="808080"/>
          <w:sz w:val="18"/>
          <w:szCs w:val="26"/>
          <w:lang w:val="en-US"/>
        </w:rPr>
        <w:t>Against</w:t>
      </w:r>
      <w:proofErr w:type="gramEnd"/>
      <w:r>
        <w:rPr>
          <w:rFonts w:ascii="Arial" w:hAnsi="Arial" w:cs="Arial"/>
          <w:color w:val="808080"/>
          <w:sz w:val="18"/>
          <w:szCs w:val="26"/>
          <w:lang w:val="en-US"/>
        </w:rPr>
        <w:t xml:space="preserve"> Corruption Rules 2013 (Amendment No. 1)]</w:t>
      </w:r>
    </w:p>
    <w:p w:rsidR="00271A68" w:rsidRPr="00871061" w:rsidRDefault="00271A68" w:rsidP="00271A68">
      <w:pPr>
        <w:ind w:left="720"/>
        <w:jc w:val="center"/>
        <w:rPr>
          <w:b/>
          <w:bCs/>
          <w:caps/>
          <w:sz w:val="28"/>
          <w:szCs w:val="28"/>
        </w:rPr>
      </w:pPr>
      <w:r w:rsidRPr="00871061">
        <w:rPr>
          <w:b/>
          <w:bCs/>
          <w:caps/>
          <w:sz w:val="28"/>
          <w:szCs w:val="28"/>
        </w:rPr>
        <w:t xml:space="preserve">APPLICATION FOR </w:t>
      </w:r>
      <w:r w:rsidR="00F64E6D" w:rsidRPr="00871061">
        <w:rPr>
          <w:b/>
          <w:bCs/>
          <w:caps/>
          <w:sz w:val="28"/>
          <w:szCs w:val="28"/>
        </w:rPr>
        <w:t xml:space="preserve">A </w:t>
      </w:r>
      <w:r w:rsidR="0053745A">
        <w:rPr>
          <w:b/>
          <w:bCs/>
          <w:caps/>
          <w:sz w:val="28"/>
          <w:szCs w:val="28"/>
        </w:rPr>
        <w:t xml:space="preserve">SEARCH </w:t>
      </w:r>
      <w:r w:rsidRPr="00871061">
        <w:rPr>
          <w:b/>
          <w:bCs/>
          <w:caps/>
          <w:sz w:val="28"/>
          <w:szCs w:val="28"/>
        </w:rPr>
        <w:t>WARRANT</w:t>
      </w:r>
    </w:p>
    <w:p w:rsidR="00271A68" w:rsidRPr="005C1988" w:rsidRDefault="00271A68" w:rsidP="00271A68">
      <w:pPr>
        <w:ind w:left="720"/>
        <w:jc w:val="center"/>
        <w:rPr>
          <w:b/>
          <w:bCs/>
          <w:caps/>
          <w:sz w:val="12"/>
          <w:szCs w:val="12"/>
        </w:rPr>
      </w:pPr>
    </w:p>
    <w:p w:rsidR="00271A68" w:rsidRPr="00871061" w:rsidRDefault="00271A68" w:rsidP="00271A68">
      <w:pPr>
        <w:ind w:left="720"/>
        <w:jc w:val="center"/>
        <w:rPr>
          <w:b/>
          <w:bCs/>
          <w:sz w:val="23"/>
          <w:szCs w:val="23"/>
        </w:rPr>
      </w:pPr>
      <w:r w:rsidRPr="00871061">
        <w:rPr>
          <w:b/>
          <w:bCs/>
          <w:sz w:val="23"/>
          <w:szCs w:val="23"/>
        </w:rPr>
        <w:t xml:space="preserve">Independent Commissioner </w:t>
      </w:r>
      <w:proofErr w:type="gramStart"/>
      <w:r w:rsidRPr="00871061">
        <w:rPr>
          <w:b/>
          <w:bCs/>
          <w:sz w:val="23"/>
          <w:szCs w:val="23"/>
        </w:rPr>
        <w:t>Against</w:t>
      </w:r>
      <w:proofErr w:type="gramEnd"/>
      <w:r w:rsidRPr="00871061">
        <w:rPr>
          <w:b/>
          <w:bCs/>
          <w:sz w:val="23"/>
          <w:szCs w:val="23"/>
        </w:rPr>
        <w:t xml:space="preserve"> Corruption Act 2012, </w:t>
      </w:r>
      <w:proofErr w:type="spellStart"/>
      <w:r w:rsidRPr="00871061">
        <w:rPr>
          <w:b/>
          <w:bCs/>
          <w:sz w:val="23"/>
          <w:szCs w:val="23"/>
        </w:rPr>
        <w:t>s</w:t>
      </w:r>
      <w:proofErr w:type="spellEnd"/>
      <w:r w:rsidRPr="00871061">
        <w:rPr>
          <w:b/>
          <w:bCs/>
          <w:sz w:val="23"/>
          <w:szCs w:val="23"/>
        </w:rPr>
        <w:t> 31</w:t>
      </w:r>
    </w:p>
    <w:p w:rsidR="00271A68" w:rsidRPr="00871061" w:rsidRDefault="00271A68" w:rsidP="00271A68">
      <w:pPr>
        <w:jc w:val="both"/>
        <w:rPr>
          <w:sz w:val="23"/>
          <w:szCs w:val="23"/>
        </w:rPr>
      </w:pPr>
    </w:p>
    <w:p w:rsidR="00271A68" w:rsidRPr="00871061" w:rsidRDefault="00271A68" w:rsidP="00271A68">
      <w:pPr>
        <w:jc w:val="both"/>
        <w:rPr>
          <w:sz w:val="23"/>
          <w:szCs w:val="23"/>
        </w:rPr>
      </w:pPr>
      <w:r w:rsidRPr="00871061">
        <w:rPr>
          <w:sz w:val="23"/>
          <w:szCs w:val="23"/>
        </w:rPr>
        <w:t>Applicant’s name [</w:t>
      </w:r>
      <w:r w:rsidRPr="00871061">
        <w:rPr>
          <w:i/>
          <w:sz w:val="23"/>
          <w:szCs w:val="23"/>
        </w:rPr>
        <w:t>in full</w:t>
      </w:r>
      <w:proofErr w:type="gramStart"/>
      <w:r w:rsidRPr="00871061">
        <w:rPr>
          <w:sz w:val="23"/>
          <w:szCs w:val="23"/>
        </w:rPr>
        <w:t>] ...................................................................................................</w:t>
      </w:r>
      <w:proofErr w:type="gramEnd"/>
    </w:p>
    <w:p w:rsidR="00271A68" w:rsidRPr="00871061" w:rsidRDefault="00271A68" w:rsidP="00271A68">
      <w:pPr>
        <w:jc w:val="both"/>
        <w:rPr>
          <w:sz w:val="23"/>
          <w:szCs w:val="23"/>
        </w:rPr>
      </w:pPr>
    </w:p>
    <w:p w:rsidR="00F64E6D" w:rsidRPr="00871061" w:rsidRDefault="00F64E6D" w:rsidP="00F64E6D">
      <w:pPr>
        <w:ind w:left="720" w:hanging="720"/>
        <w:jc w:val="both"/>
        <w:rPr>
          <w:sz w:val="23"/>
          <w:szCs w:val="23"/>
        </w:rPr>
      </w:pPr>
      <w:r w:rsidRPr="00871061">
        <w:rPr>
          <w:sz w:val="23"/>
          <w:szCs w:val="23"/>
        </w:rPr>
        <w:t>1.</w:t>
      </w:r>
      <w:r w:rsidRPr="00871061">
        <w:rPr>
          <w:sz w:val="23"/>
          <w:szCs w:val="23"/>
        </w:rPr>
        <w:tab/>
        <w:t xml:space="preserve">I </w:t>
      </w:r>
      <w:r w:rsidR="0053745A">
        <w:rPr>
          <w:sz w:val="23"/>
          <w:szCs w:val="23"/>
        </w:rPr>
        <w:t>am</w:t>
      </w:r>
      <w:r w:rsidRPr="00871061">
        <w:rPr>
          <w:sz w:val="23"/>
          <w:szCs w:val="23"/>
        </w:rPr>
        <w:t xml:space="preserve"> an investigator appointed </w:t>
      </w:r>
      <w:r w:rsidR="00D62D65">
        <w:rPr>
          <w:sz w:val="23"/>
          <w:szCs w:val="23"/>
        </w:rPr>
        <w:t xml:space="preserve">or seconded </w:t>
      </w:r>
      <w:r w:rsidRPr="00871061">
        <w:rPr>
          <w:sz w:val="23"/>
          <w:szCs w:val="23"/>
        </w:rPr>
        <w:t xml:space="preserve">under </w:t>
      </w:r>
      <w:proofErr w:type="spellStart"/>
      <w:r w:rsidRPr="00871061">
        <w:rPr>
          <w:sz w:val="23"/>
          <w:szCs w:val="23"/>
        </w:rPr>
        <w:t>s</w:t>
      </w:r>
      <w:proofErr w:type="spellEnd"/>
      <w:r w:rsidRPr="00871061">
        <w:rPr>
          <w:sz w:val="23"/>
          <w:szCs w:val="23"/>
        </w:rPr>
        <w:t> 14 of the Independent Commissioner Against Corruption Act 2012</w:t>
      </w:r>
      <w:r w:rsidR="004E1346">
        <w:rPr>
          <w:sz w:val="23"/>
          <w:szCs w:val="23"/>
        </w:rPr>
        <w:t xml:space="preserve"> (SA) (the Act)</w:t>
      </w:r>
      <w:r w:rsidRPr="00871061">
        <w:rPr>
          <w:sz w:val="23"/>
          <w:szCs w:val="23"/>
        </w:rPr>
        <w:t>.</w:t>
      </w:r>
    </w:p>
    <w:p w:rsidR="00F64E6D" w:rsidRPr="005C1988" w:rsidRDefault="00F64E6D" w:rsidP="00F64E6D">
      <w:pPr>
        <w:ind w:left="720" w:hanging="720"/>
        <w:jc w:val="both"/>
        <w:rPr>
          <w:sz w:val="12"/>
          <w:szCs w:val="12"/>
        </w:rPr>
      </w:pPr>
    </w:p>
    <w:p w:rsidR="0053745A" w:rsidRDefault="00F64E6D" w:rsidP="00F64E6D">
      <w:pPr>
        <w:spacing w:after="180"/>
        <w:ind w:left="720" w:hanging="720"/>
        <w:jc w:val="both"/>
        <w:rPr>
          <w:sz w:val="23"/>
          <w:szCs w:val="23"/>
        </w:rPr>
      </w:pPr>
      <w:r w:rsidRPr="00871061">
        <w:rPr>
          <w:sz w:val="23"/>
          <w:szCs w:val="23"/>
        </w:rPr>
        <w:t>2</w:t>
      </w:r>
      <w:r w:rsidR="00271A68" w:rsidRPr="00871061">
        <w:rPr>
          <w:sz w:val="23"/>
          <w:szCs w:val="23"/>
        </w:rPr>
        <w:t>.</w:t>
      </w:r>
      <w:r w:rsidR="00271A68" w:rsidRPr="00871061">
        <w:rPr>
          <w:sz w:val="23"/>
          <w:szCs w:val="23"/>
        </w:rPr>
        <w:tab/>
        <w:t xml:space="preserve">I apply for the issue of a warrant under </w:t>
      </w:r>
      <w:proofErr w:type="spellStart"/>
      <w:r w:rsidR="00271A68" w:rsidRPr="00871061">
        <w:rPr>
          <w:sz w:val="23"/>
          <w:szCs w:val="23"/>
        </w:rPr>
        <w:t>s</w:t>
      </w:r>
      <w:proofErr w:type="spellEnd"/>
      <w:r w:rsidR="00271A68" w:rsidRPr="00871061">
        <w:rPr>
          <w:sz w:val="23"/>
          <w:szCs w:val="23"/>
        </w:rPr>
        <w:t xml:space="preserve"> 31 of the Act for the purposes of </w:t>
      </w:r>
      <w:r w:rsidRPr="00871061">
        <w:rPr>
          <w:sz w:val="23"/>
          <w:szCs w:val="23"/>
        </w:rPr>
        <w:t>the</w:t>
      </w:r>
      <w:r w:rsidR="00271A68" w:rsidRPr="00871061">
        <w:rPr>
          <w:sz w:val="23"/>
          <w:szCs w:val="23"/>
        </w:rPr>
        <w:t xml:space="preserve"> investigation by the Independent </w:t>
      </w:r>
      <w:r w:rsidRPr="00871061">
        <w:rPr>
          <w:sz w:val="23"/>
          <w:szCs w:val="23"/>
        </w:rPr>
        <w:t xml:space="preserve">Commissioner </w:t>
      </w:r>
      <w:proofErr w:type="gramStart"/>
      <w:r w:rsidRPr="00871061">
        <w:rPr>
          <w:sz w:val="23"/>
          <w:szCs w:val="23"/>
        </w:rPr>
        <w:t>Against</w:t>
      </w:r>
      <w:proofErr w:type="gramEnd"/>
      <w:r w:rsidRPr="00871061">
        <w:rPr>
          <w:sz w:val="23"/>
          <w:szCs w:val="23"/>
        </w:rPr>
        <w:t xml:space="preserve"> Corruption into</w:t>
      </w:r>
    </w:p>
    <w:p w:rsidR="00F64E6D" w:rsidRPr="00871061" w:rsidRDefault="00F64E6D" w:rsidP="00F64E6D">
      <w:pPr>
        <w:spacing w:after="180"/>
        <w:ind w:left="720" w:hanging="720"/>
        <w:jc w:val="both"/>
        <w:rPr>
          <w:sz w:val="23"/>
          <w:szCs w:val="23"/>
        </w:rPr>
      </w:pPr>
      <w:r w:rsidRPr="00871061">
        <w:rPr>
          <w:sz w:val="23"/>
          <w:szCs w:val="23"/>
        </w:rPr>
        <w:tab/>
        <w:t>....................................................................................................................................</w:t>
      </w:r>
    </w:p>
    <w:p w:rsidR="00271A68" w:rsidRPr="00871061" w:rsidRDefault="0078296F" w:rsidP="005C1988">
      <w:pPr>
        <w:ind w:left="720"/>
        <w:jc w:val="both"/>
        <w:rPr>
          <w:sz w:val="23"/>
          <w:szCs w:val="23"/>
        </w:rPr>
      </w:pPr>
      <w:r w:rsidRPr="00871061">
        <w:rPr>
          <w:sz w:val="23"/>
          <w:szCs w:val="23"/>
        </w:rPr>
        <w:t xml:space="preserve"> </w:t>
      </w:r>
      <w:r w:rsidR="00F64E6D" w:rsidRPr="00871061">
        <w:rPr>
          <w:sz w:val="23"/>
          <w:szCs w:val="23"/>
        </w:rPr>
        <w:t>[</w:t>
      </w:r>
      <w:proofErr w:type="gramStart"/>
      <w:r w:rsidR="00F64E6D" w:rsidRPr="00871061">
        <w:rPr>
          <w:i/>
          <w:sz w:val="23"/>
          <w:szCs w:val="23"/>
        </w:rPr>
        <w:t>insert</w:t>
      </w:r>
      <w:proofErr w:type="gramEnd"/>
      <w:r w:rsidR="00F64E6D" w:rsidRPr="00871061">
        <w:rPr>
          <w:i/>
          <w:sz w:val="23"/>
          <w:szCs w:val="23"/>
        </w:rPr>
        <w:t xml:space="preserve"> details of the investigation by the Commissioner including details of the matters indicating that the investigation concerns a potential issue of corruption in public administration</w:t>
      </w:r>
      <w:r w:rsidR="00F64E6D" w:rsidRPr="00871061">
        <w:rPr>
          <w:sz w:val="23"/>
          <w:szCs w:val="23"/>
        </w:rPr>
        <w:t>]</w:t>
      </w:r>
    </w:p>
    <w:p w:rsidR="00271A68" w:rsidRPr="00871061" w:rsidRDefault="00271A68" w:rsidP="00271A68">
      <w:pPr>
        <w:ind w:left="720" w:hanging="720"/>
        <w:jc w:val="both"/>
        <w:rPr>
          <w:sz w:val="23"/>
          <w:szCs w:val="23"/>
        </w:rPr>
      </w:pPr>
    </w:p>
    <w:p w:rsidR="00271A68" w:rsidRPr="00871061" w:rsidRDefault="00271A68" w:rsidP="00271A68">
      <w:pPr>
        <w:ind w:left="720" w:hanging="720"/>
        <w:jc w:val="both"/>
        <w:rPr>
          <w:sz w:val="23"/>
          <w:szCs w:val="23"/>
        </w:rPr>
      </w:pPr>
      <w:r w:rsidRPr="00871061">
        <w:rPr>
          <w:sz w:val="23"/>
          <w:szCs w:val="23"/>
        </w:rPr>
        <w:t>2.</w:t>
      </w:r>
      <w:r w:rsidRPr="00871061">
        <w:rPr>
          <w:sz w:val="23"/>
          <w:szCs w:val="23"/>
        </w:rPr>
        <w:tab/>
        <w:t xml:space="preserve">I apply for a warrant authorising the investigation and search </w:t>
      </w:r>
      <w:proofErr w:type="gramStart"/>
      <w:r w:rsidRPr="00871061">
        <w:rPr>
          <w:sz w:val="23"/>
          <w:szCs w:val="23"/>
        </w:rPr>
        <w:t>of ..........................</w:t>
      </w:r>
      <w:proofErr w:type="gramEnd"/>
    </w:p>
    <w:p w:rsidR="00271A68" w:rsidRPr="00871061" w:rsidRDefault="00271A68" w:rsidP="00271A68">
      <w:pPr>
        <w:ind w:left="720" w:hanging="720"/>
        <w:jc w:val="both"/>
        <w:rPr>
          <w:sz w:val="23"/>
          <w:szCs w:val="23"/>
        </w:rPr>
      </w:pPr>
    </w:p>
    <w:p w:rsidR="00271A68" w:rsidRPr="00871061" w:rsidRDefault="00271A68" w:rsidP="00271A68">
      <w:pPr>
        <w:ind w:left="720" w:hanging="720"/>
        <w:jc w:val="both"/>
        <w:rPr>
          <w:sz w:val="23"/>
          <w:szCs w:val="23"/>
        </w:rPr>
      </w:pPr>
      <w:r w:rsidRPr="00871061">
        <w:rPr>
          <w:sz w:val="23"/>
          <w:szCs w:val="23"/>
        </w:rPr>
        <w:tab/>
        <w:t>....................................................................................................................................</w:t>
      </w:r>
    </w:p>
    <w:p w:rsidR="00271A68" w:rsidRPr="00871061" w:rsidRDefault="00271A68" w:rsidP="00271A68">
      <w:pPr>
        <w:ind w:left="720" w:hanging="720"/>
        <w:jc w:val="both"/>
        <w:rPr>
          <w:sz w:val="23"/>
          <w:szCs w:val="23"/>
        </w:rPr>
      </w:pPr>
      <w:r w:rsidRPr="00871061">
        <w:rPr>
          <w:sz w:val="23"/>
          <w:szCs w:val="23"/>
        </w:rPr>
        <w:tab/>
        <w:t>[</w:t>
      </w:r>
      <w:proofErr w:type="gramStart"/>
      <w:r w:rsidRPr="00871061">
        <w:rPr>
          <w:i/>
          <w:sz w:val="23"/>
          <w:szCs w:val="23"/>
        </w:rPr>
        <w:t>insert</w:t>
      </w:r>
      <w:proofErr w:type="gramEnd"/>
      <w:r w:rsidRPr="00871061">
        <w:rPr>
          <w:i/>
          <w:sz w:val="23"/>
          <w:szCs w:val="23"/>
        </w:rPr>
        <w:t xml:space="preserve"> details of the private place or private vehicle in respect of which the issue of the warrant is sought</w:t>
      </w:r>
      <w:r w:rsidRPr="00871061">
        <w:rPr>
          <w:sz w:val="23"/>
          <w:szCs w:val="23"/>
        </w:rPr>
        <w:t xml:space="preserve">] </w:t>
      </w:r>
    </w:p>
    <w:p w:rsidR="00271A68" w:rsidRPr="00871061" w:rsidRDefault="00271A68" w:rsidP="00271A68">
      <w:pPr>
        <w:ind w:left="720" w:hanging="720"/>
        <w:jc w:val="both"/>
        <w:rPr>
          <w:sz w:val="23"/>
          <w:szCs w:val="23"/>
        </w:rPr>
      </w:pPr>
    </w:p>
    <w:p w:rsidR="00271A68" w:rsidRPr="00871061" w:rsidRDefault="00271A68" w:rsidP="00271A68">
      <w:pPr>
        <w:ind w:left="720" w:hanging="720"/>
        <w:jc w:val="both"/>
        <w:rPr>
          <w:sz w:val="23"/>
          <w:szCs w:val="23"/>
        </w:rPr>
      </w:pPr>
      <w:r w:rsidRPr="00871061">
        <w:rPr>
          <w:sz w:val="23"/>
          <w:szCs w:val="23"/>
        </w:rPr>
        <w:tab/>
      </w:r>
      <w:proofErr w:type="gramStart"/>
      <w:r w:rsidRPr="00871061">
        <w:rPr>
          <w:sz w:val="23"/>
          <w:szCs w:val="23"/>
        </w:rPr>
        <w:t>and</w:t>
      </w:r>
      <w:proofErr w:type="gramEnd"/>
      <w:r w:rsidRPr="00871061">
        <w:rPr>
          <w:sz w:val="23"/>
          <w:szCs w:val="23"/>
        </w:rPr>
        <w:t xml:space="preserve"> seek to be able to exercise the warrant during the following hours of the day or night</w:t>
      </w:r>
      <w:r w:rsidR="00260A59" w:rsidRPr="00871061">
        <w:rPr>
          <w:sz w:val="23"/>
          <w:szCs w:val="23"/>
        </w:rPr>
        <w:t>...............................</w:t>
      </w:r>
      <w:r w:rsidRPr="00871061">
        <w:rPr>
          <w:sz w:val="23"/>
          <w:szCs w:val="23"/>
        </w:rPr>
        <w:t xml:space="preserve">/at any time of the day or night </w:t>
      </w:r>
      <w:r w:rsidRPr="00871061">
        <w:rPr>
          <w:sz w:val="23"/>
          <w:szCs w:val="23"/>
        </w:rPr>
        <w:tab/>
        <w:t>[</w:t>
      </w:r>
      <w:r w:rsidRPr="00871061">
        <w:rPr>
          <w:i/>
          <w:sz w:val="23"/>
          <w:szCs w:val="23"/>
        </w:rPr>
        <w:t>delete whichever is inapplicable</w:t>
      </w:r>
      <w:r w:rsidRPr="00871061">
        <w:rPr>
          <w:sz w:val="23"/>
          <w:szCs w:val="23"/>
        </w:rPr>
        <w:t>]</w:t>
      </w:r>
    </w:p>
    <w:p w:rsidR="00271A68" w:rsidRPr="00871061" w:rsidRDefault="00271A68" w:rsidP="00271A68">
      <w:pPr>
        <w:ind w:left="720" w:hanging="720"/>
        <w:jc w:val="both"/>
        <w:rPr>
          <w:sz w:val="23"/>
          <w:szCs w:val="23"/>
        </w:rPr>
      </w:pPr>
    </w:p>
    <w:p w:rsidR="00271A68" w:rsidRPr="00871061" w:rsidRDefault="00271A68" w:rsidP="00271A68">
      <w:pPr>
        <w:jc w:val="both"/>
        <w:rPr>
          <w:sz w:val="23"/>
          <w:szCs w:val="23"/>
        </w:rPr>
      </w:pPr>
      <w:r w:rsidRPr="00871061">
        <w:rPr>
          <w:sz w:val="23"/>
          <w:szCs w:val="23"/>
        </w:rPr>
        <w:t>3.</w:t>
      </w:r>
      <w:r w:rsidRPr="00871061">
        <w:rPr>
          <w:sz w:val="23"/>
          <w:szCs w:val="23"/>
        </w:rPr>
        <w:tab/>
      </w:r>
      <w:r w:rsidR="00260A59" w:rsidRPr="00871061">
        <w:rPr>
          <w:sz w:val="23"/>
          <w:szCs w:val="23"/>
        </w:rPr>
        <w:t>I a</w:t>
      </w:r>
      <w:r w:rsidRPr="00871061">
        <w:rPr>
          <w:sz w:val="23"/>
          <w:szCs w:val="23"/>
        </w:rPr>
        <w:t>pply for the warrant on the following grounds:</w:t>
      </w:r>
    </w:p>
    <w:p w:rsidR="00271A68" w:rsidRPr="00871061" w:rsidRDefault="00271A68" w:rsidP="00271A68">
      <w:pPr>
        <w:jc w:val="both"/>
        <w:rPr>
          <w:sz w:val="23"/>
          <w:szCs w:val="23"/>
        </w:rPr>
      </w:pPr>
    </w:p>
    <w:p w:rsidR="00271A68" w:rsidRPr="00871061" w:rsidRDefault="00271A68" w:rsidP="00271A68">
      <w:pPr>
        <w:jc w:val="both"/>
        <w:rPr>
          <w:sz w:val="23"/>
          <w:szCs w:val="23"/>
        </w:rPr>
      </w:pPr>
      <w:r w:rsidRPr="00871061">
        <w:rPr>
          <w:sz w:val="23"/>
          <w:szCs w:val="23"/>
        </w:rPr>
        <w:tab/>
        <w:t>..................................................................................................................................</w:t>
      </w:r>
    </w:p>
    <w:p w:rsidR="00271A68" w:rsidRPr="00871061" w:rsidRDefault="00F64E6D" w:rsidP="0094196C">
      <w:pPr>
        <w:ind w:left="720" w:hanging="720"/>
        <w:jc w:val="both"/>
        <w:rPr>
          <w:sz w:val="23"/>
          <w:szCs w:val="23"/>
        </w:rPr>
      </w:pPr>
      <w:r w:rsidRPr="00871061">
        <w:rPr>
          <w:sz w:val="23"/>
          <w:szCs w:val="23"/>
        </w:rPr>
        <w:tab/>
        <w:t>[</w:t>
      </w:r>
      <w:proofErr w:type="gramStart"/>
      <w:r w:rsidR="005457D1">
        <w:rPr>
          <w:i/>
          <w:sz w:val="23"/>
          <w:szCs w:val="23"/>
        </w:rPr>
        <w:t>s</w:t>
      </w:r>
      <w:r w:rsidRPr="00871061">
        <w:rPr>
          <w:i/>
          <w:sz w:val="23"/>
          <w:szCs w:val="23"/>
        </w:rPr>
        <w:t>et</w:t>
      </w:r>
      <w:proofErr w:type="gramEnd"/>
      <w:r w:rsidRPr="00871061">
        <w:rPr>
          <w:i/>
          <w:sz w:val="23"/>
          <w:szCs w:val="23"/>
        </w:rPr>
        <w:t xml:space="preserve"> out in detail the grounds upon which it is said that the warrant is reasonably required for the purposes of the investigation</w:t>
      </w:r>
      <w:r w:rsidRPr="00871061">
        <w:rPr>
          <w:sz w:val="23"/>
          <w:szCs w:val="23"/>
        </w:rPr>
        <w:t>]</w:t>
      </w:r>
    </w:p>
    <w:p w:rsidR="00C76514" w:rsidRPr="00871061" w:rsidRDefault="00C76514" w:rsidP="00F64E6D">
      <w:pPr>
        <w:ind w:left="720" w:hanging="720"/>
        <w:jc w:val="both"/>
        <w:rPr>
          <w:sz w:val="23"/>
          <w:szCs w:val="23"/>
        </w:rPr>
      </w:pPr>
    </w:p>
    <w:p w:rsidR="00271A68" w:rsidRPr="00871061" w:rsidRDefault="00260A59" w:rsidP="00271A68">
      <w:pPr>
        <w:jc w:val="both"/>
        <w:rPr>
          <w:sz w:val="23"/>
          <w:szCs w:val="23"/>
        </w:rPr>
      </w:pPr>
      <w:r w:rsidRPr="00871061">
        <w:rPr>
          <w:sz w:val="23"/>
          <w:szCs w:val="23"/>
        </w:rPr>
        <w:t>4.</w:t>
      </w:r>
      <w:r w:rsidRPr="00871061">
        <w:rPr>
          <w:sz w:val="23"/>
          <w:szCs w:val="23"/>
        </w:rPr>
        <w:tab/>
      </w:r>
      <w:r w:rsidR="00271A68" w:rsidRPr="00871061">
        <w:rPr>
          <w:sz w:val="23"/>
          <w:szCs w:val="23"/>
        </w:rPr>
        <w:t>The grounds of the application are verified in my accompanying affidavit.</w:t>
      </w:r>
    </w:p>
    <w:p w:rsidR="00271A68" w:rsidRPr="00871061" w:rsidRDefault="00271A68" w:rsidP="00271A68">
      <w:pPr>
        <w:jc w:val="both"/>
        <w:rPr>
          <w:sz w:val="23"/>
          <w:szCs w:val="23"/>
        </w:rPr>
      </w:pPr>
    </w:p>
    <w:p w:rsidR="00271A68" w:rsidRDefault="004E1346" w:rsidP="004E1346">
      <w:pPr>
        <w:spacing w:line="360" w:lineRule="auto"/>
        <w:ind w:left="720" w:hanging="720"/>
        <w:jc w:val="both"/>
        <w:rPr>
          <w:sz w:val="23"/>
          <w:szCs w:val="23"/>
        </w:rPr>
      </w:pPr>
      <w:r>
        <w:rPr>
          <w:sz w:val="23"/>
          <w:szCs w:val="23"/>
        </w:rPr>
        <w:t>5.</w:t>
      </w:r>
      <w:r>
        <w:rPr>
          <w:sz w:val="23"/>
          <w:szCs w:val="23"/>
        </w:rPr>
        <w:tab/>
        <w:t xml:space="preserve">The circumstances of urgency making it appropriate for the application to be made by </w:t>
      </w:r>
      <w:r w:rsidR="00943225">
        <w:rPr>
          <w:sz w:val="23"/>
          <w:szCs w:val="23"/>
        </w:rPr>
        <w:t xml:space="preserve">email </w:t>
      </w:r>
      <w:proofErr w:type="gramStart"/>
      <w:r>
        <w:rPr>
          <w:sz w:val="23"/>
          <w:szCs w:val="23"/>
        </w:rPr>
        <w:t>are ........................................................................................................</w:t>
      </w:r>
      <w:proofErr w:type="gramEnd"/>
    </w:p>
    <w:p w:rsidR="004E1346" w:rsidRDefault="004E1346" w:rsidP="004E1346">
      <w:pPr>
        <w:ind w:left="720" w:hanging="720"/>
        <w:jc w:val="both"/>
        <w:rPr>
          <w:sz w:val="23"/>
          <w:szCs w:val="23"/>
        </w:rPr>
      </w:pPr>
      <w:r>
        <w:rPr>
          <w:sz w:val="23"/>
          <w:szCs w:val="23"/>
        </w:rPr>
        <w:tab/>
        <w:t>[</w:t>
      </w:r>
      <w:proofErr w:type="gramStart"/>
      <w:r>
        <w:rPr>
          <w:i/>
          <w:sz w:val="23"/>
          <w:szCs w:val="23"/>
        </w:rPr>
        <w:t>to</w:t>
      </w:r>
      <w:proofErr w:type="gramEnd"/>
      <w:r>
        <w:rPr>
          <w:i/>
          <w:sz w:val="23"/>
          <w:szCs w:val="23"/>
        </w:rPr>
        <w:t xml:space="preserve"> be completed only in relation to applications made by </w:t>
      </w:r>
      <w:r w:rsidR="00943225">
        <w:rPr>
          <w:i/>
          <w:sz w:val="23"/>
          <w:szCs w:val="23"/>
        </w:rPr>
        <w:t xml:space="preserve">email </w:t>
      </w:r>
      <w:r>
        <w:rPr>
          <w:i/>
          <w:sz w:val="23"/>
          <w:szCs w:val="23"/>
        </w:rPr>
        <w:t xml:space="preserve">under </w:t>
      </w:r>
      <w:proofErr w:type="spellStart"/>
      <w:r>
        <w:rPr>
          <w:i/>
          <w:sz w:val="23"/>
          <w:szCs w:val="23"/>
        </w:rPr>
        <w:t>s</w:t>
      </w:r>
      <w:proofErr w:type="spellEnd"/>
      <w:r>
        <w:rPr>
          <w:i/>
          <w:sz w:val="23"/>
          <w:szCs w:val="23"/>
        </w:rPr>
        <w:t> 3</w:t>
      </w:r>
      <w:r w:rsidR="00544651">
        <w:rPr>
          <w:i/>
          <w:sz w:val="23"/>
          <w:szCs w:val="23"/>
        </w:rPr>
        <w:t>1</w:t>
      </w:r>
      <w:r>
        <w:rPr>
          <w:i/>
          <w:sz w:val="23"/>
          <w:szCs w:val="23"/>
        </w:rPr>
        <w:t>(4) of the Act</w:t>
      </w:r>
      <w:r>
        <w:rPr>
          <w:sz w:val="23"/>
          <w:szCs w:val="23"/>
        </w:rPr>
        <w:t>]</w:t>
      </w:r>
    </w:p>
    <w:p w:rsidR="004E1346" w:rsidRDefault="004E1346" w:rsidP="004E1346">
      <w:pPr>
        <w:ind w:left="720" w:hanging="720"/>
        <w:jc w:val="both"/>
        <w:rPr>
          <w:sz w:val="23"/>
          <w:szCs w:val="23"/>
        </w:rPr>
      </w:pPr>
    </w:p>
    <w:p w:rsidR="0094196C" w:rsidRDefault="0094196C" w:rsidP="004E1346">
      <w:pPr>
        <w:ind w:left="720" w:hanging="720"/>
        <w:jc w:val="both"/>
        <w:rPr>
          <w:sz w:val="23"/>
          <w:szCs w:val="23"/>
        </w:rPr>
      </w:pPr>
      <w:r>
        <w:rPr>
          <w:sz w:val="23"/>
          <w:szCs w:val="23"/>
        </w:rPr>
        <w:t>6.</w:t>
      </w:r>
      <w:r>
        <w:rPr>
          <w:sz w:val="23"/>
          <w:szCs w:val="23"/>
        </w:rPr>
        <w:tab/>
        <w:t xml:space="preserve">I propose that the Court should retain the application, accompanying affidavit and all documents associated with this application for a period of at least </w:t>
      </w:r>
      <w:r w:rsidR="00831DBD">
        <w:rPr>
          <w:sz w:val="23"/>
          <w:szCs w:val="23"/>
        </w:rPr>
        <w:t>...........</w:t>
      </w:r>
      <w:r>
        <w:rPr>
          <w:sz w:val="23"/>
          <w:szCs w:val="23"/>
        </w:rPr>
        <w:t>years before destroying them.</w:t>
      </w:r>
    </w:p>
    <w:p w:rsidR="0094196C" w:rsidRPr="004E1346" w:rsidRDefault="0094196C" w:rsidP="004E1346">
      <w:pPr>
        <w:ind w:left="720" w:hanging="720"/>
        <w:jc w:val="both"/>
        <w:rPr>
          <w:sz w:val="23"/>
          <w:szCs w:val="23"/>
        </w:rPr>
      </w:pPr>
    </w:p>
    <w:p w:rsidR="00271A68" w:rsidRPr="00871061" w:rsidRDefault="00271A68" w:rsidP="0053745A">
      <w:pPr>
        <w:spacing w:after="180"/>
        <w:jc w:val="both"/>
        <w:rPr>
          <w:sz w:val="23"/>
          <w:szCs w:val="23"/>
        </w:rPr>
      </w:pPr>
      <w:r w:rsidRPr="00871061">
        <w:rPr>
          <w:sz w:val="23"/>
          <w:szCs w:val="23"/>
        </w:rPr>
        <w:t>Signature of applicant</w:t>
      </w:r>
      <w:r w:rsidR="00871061">
        <w:rPr>
          <w:sz w:val="23"/>
          <w:szCs w:val="23"/>
        </w:rPr>
        <w:t>:</w:t>
      </w:r>
      <w:r w:rsidRPr="00871061">
        <w:rPr>
          <w:sz w:val="23"/>
          <w:szCs w:val="23"/>
        </w:rPr>
        <w:t xml:space="preserve"> ................................................</w:t>
      </w:r>
    </w:p>
    <w:p w:rsidR="00271A68" w:rsidRDefault="0053745A" w:rsidP="0053745A">
      <w:pPr>
        <w:spacing w:after="180"/>
        <w:jc w:val="both"/>
        <w:rPr>
          <w:sz w:val="23"/>
          <w:szCs w:val="23"/>
        </w:rPr>
      </w:pPr>
      <w:r>
        <w:rPr>
          <w:sz w:val="23"/>
          <w:szCs w:val="23"/>
        </w:rPr>
        <w:t>Address and contact details of applicant: ...........................................................................</w:t>
      </w:r>
    </w:p>
    <w:p w:rsidR="0053745A" w:rsidRPr="0053745A" w:rsidRDefault="0053745A" w:rsidP="0053745A">
      <w:pPr>
        <w:spacing w:after="180"/>
        <w:jc w:val="both"/>
        <w:rPr>
          <w:i/>
          <w:sz w:val="23"/>
          <w:szCs w:val="23"/>
        </w:rPr>
      </w:pPr>
      <w:r>
        <w:rPr>
          <w:i/>
          <w:sz w:val="23"/>
          <w:szCs w:val="23"/>
        </w:rPr>
        <w:t>.............................................................................................................................................</w:t>
      </w:r>
    </w:p>
    <w:p w:rsidR="005C1988" w:rsidRDefault="005C1988" w:rsidP="005C1988">
      <w:pPr>
        <w:tabs>
          <w:tab w:val="right" w:pos="8460"/>
        </w:tabs>
      </w:pPr>
      <w:r w:rsidRPr="00871061">
        <w:rPr>
          <w:sz w:val="23"/>
          <w:szCs w:val="23"/>
        </w:rPr>
        <w:t>Date</w:t>
      </w:r>
      <w:r>
        <w:t>d the ………….day of …………….. 20 ………</w:t>
      </w:r>
    </w:p>
    <w:p w:rsidR="00871061" w:rsidRDefault="0053745A" w:rsidP="0078296F">
      <w:pPr>
        <w:tabs>
          <w:tab w:val="right" w:pos="8460"/>
        </w:tabs>
        <w:rPr>
          <w:b/>
          <w:sz w:val="23"/>
          <w:szCs w:val="23"/>
        </w:rPr>
      </w:pPr>
      <w:r w:rsidRPr="0053745A">
        <w:rPr>
          <w:b/>
          <w:sz w:val="23"/>
          <w:szCs w:val="23"/>
        </w:rPr>
        <w:lastRenderedPageBreak/>
        <w:t>FORM 2</w:t>
      </w:r>
      <w:r>
        <w:rPr>
          <w:b/>
          <w:sz w:val="23"/>
          <w:szCs w:val="23"/>
        </w:rPr>
        <w:tab/>
      </w:r>
      <w:proofErr w:type="gramStart"/>
      <w:r>
        <w:rPr>
          <w:b/>
          <w:sz w:val="23"/>
          <w:szCs w:val="23"/>
        </w:rPr>
        <w:t>Rule</w:t>
      </w:r>
      <w:proofErr w:type="gramEnd"/>
      <w:r>
        <w:rPr>
          <w:b/>
          <w:sz w:val="23"/>
          <w:szCs w:val="23"/>
        </w:rPr>
        <w:t xml:space="preserve"> </w:t>
      </w:r>
      <w:r w:rsidR="00544651">
        <w:rPr>
          <w:b/>
          <w:sz w:val="23"/>
          <w:szCs w:val="23"/>
        </w:rPr>
        <w:t>8</w:t>
      </w:r>
    </w:p>
    <w:p w:rsidR="0078296F" w:rsidRPr="00336F18" w:rsidRDefault="0078296F" w:rsidP="0078296F">
      <w:pPr>
        <w:keepLines/>
        <w:tabs>
          <w:tab w:val="left" w:pos="0"/>
          <w:tab w:val="center" w:pos="397"/>
        </w:tabs>
        <w:rPr>
          <w:rFonts w:ascii="Arial" w:hAnsi="Arial" w:cs="Arial"/>
          <w:color w:val="808080"/>
          <w:sz w:val="18"/>
          <w:szCs w:val="26"/>
          <w:lang w:val="en-US"/>
        </w:rPr>
      </w:pPr>
      <w:r>
        <w:rPr>
          <w:rFonts w:ascii="Arial" w:hAnsi="Arial" w:cs="Arial"/>
          <w:color w:val="808080"/>
          <w:sz w:val="18"/>
          <w:szCs w:val="26"/>
          <w:lang w:val="en-US"/>
        </w:rPr>
        <w:t xml:space="preserve">[Form 2 amended by Supreme Court Independent Commissioner </w:t>
      </w:r>
      <w:proofErr w:type="gramStart"/>
      <w:r>
        <w:rPr>
          <w:rFonts w:ascii="Arial" w:hAnsi="Arial" w:cs="Arial"/>
          <w:color w:val="808080"/>
          <w:sz w:val="18"/>
          <w:szCs w:val="26"/>
          <w:lang w:val="en-US"/>
        </w:rPr>
        <w:t>Against</w:t>
      </w:r>
      <w:proofErr w:type="gramEnd"/>
      <w:r>
        <w:rPr>
          <w:rFonts w:ascii="Arial" w:hAnsi="Arial" w:cs="Arial"/>
          <w:color w:val="808080"/>
          <w:sz w:val="18"/>
          <w:szCs w:val="26"/>
          <w:lang w:val="en-US"/>
        </w:rPr>
        <w:t xml:space="preserve"> Corruption Rules 2013 (Amendment No. 1)]</w:t>
      </w:r>
    </w:p>
    <w:p w:rsidR="0053745A" w:rsidRDefault="0053745A" w:rsidP="00271A68">
      <w:pPr>
        <w:tabs>
          <w:tab w:val="right" w:pos="8460"/>
        </w:tabs>
        <w:rPr>
          <w:b/>
          <w:sz w:val="23"/>
          <w:szCs w:val="23"/>
        </w:rPr>
      </w:pPr>
    </w:p>
    <w:p w:rsidR="0053745A" w:rsidRDefault="0053745A" w:rsidP="0053745A">
      <w:pPr>
        <w:tabs>
          <w:tab w:val="right" w:pos="8460"/>
        </w:tabs>
        <w:jc w:val="center"/>
        <w:rPr>
          <w:b/>
          <w:sz w:val="28"/>
          <w:szCs w:val="28"/>
        </w:rPr>
      </w:pPr>
      <w:r>
        <w:rPr>
          <w:b/>
          <w:sz w:val="28"/>
          <w:szCs w:val="28"/>
        </w:rPr>
        <w:t>APPLICATION FOR A WARRANT OF ARREST</w:t>
      </w:r>
    </w:p>
    <w:p w:rsidR="00DD3734" w:rsidRDefault="00DD3734" w:rsidP="0053745A">
      <w:pPr>
        <w:tabs>
          <w:tab w:val="right" w:pos="8460"/>
        </w:tabs>
        <w:jc w:val="center"/>
        <w:rPr>
          <w:b/>
          <w:sz w:val="28"/>
          <w:szCs w:val="28"/>
        </w:rPr>
      </w:pPr>
    </w:p>
    <w:p w:rsidR="00DD3734" w:rsidRDefault="00DD3734" w:rsidP="00DD3734">
      <w:pPr>
        <w:tabs>
          <w:tab w:val="right" w:pos="8460"/>
        </w:tabs>
        <w:jc w:val="center"/>
        <w:rPr>
          <w:b/>
          <w:sz w:val="23"/>
          <w:szCs w:val="23"/>
        </w:rPr>
      </w:pPr>
      <w:r w:rsidRPr="00DD3734">
        <w:rPr>
          <w:b/>
          <w:sz w:val="23"/>
          <w:szCs w:val="23"/>
        </w:rPr>
        <w:t>Independent Commission</w:t>
      </w:r>
      <w:r w:rsidR="006C739E">
        <w:rPr>
          <w:b/>
          <w:sz w:val="23"/>
          <w:szCs w:val="23"/>
        </w:rPr>
        <w:t>er</w:t>
      </w:r>
      <w:r w:rsidRPr="00DD3734">
        <w:rPr>
          <w:b/>
          <w:sz w:val="23"/>
          <w:szCs w:val="23"/>
        </w:rPr>
        <w:t xml:space="preserve"> </w:t>
      </w:r>
      <w:proofErr w:type="gramStart"/>
      <w:r w:rsidRPr="00DD3734">
        <w:rPr>
          <w:b/>
          <w:sz w:val="23"/>
          <w:szCs w:val="23"/>
        </w:rPr>
        <w:t>Against</w:t>
      </w:r>
      <w:proofErr w:type="gramEnd"/>
      <w:r w:rsidRPr="00DD3734">
        <w:rPr>
          <w:b/>
          <w:sz w:val="23"/>
          <w:szCs w:val="23"/>
        </w:rPr>
        <w:t xml:space="preserve"> Corruption Act 2012, </w:t>
      </w:r>
      <w:proofErr w:type="spellStart"/>
      <w:r w:rsidRPr="00DD3734">
        <w:rPr>
          <w:b/>
          <w:sz w:val="23"/>
          <w:szCs w:val="23"/>
        </w:rPr>
        <w:t>cl</w:t>
      </w:r>
      <w:proofErr w:type="spellEnd"/>
      <w:r w:rsidRPr="00DD3734">
        <w:rPr>
          <w:b/>
          <w:sz w:val="23"/>
          <w:szCs w:val="23"/>
        </w:rPr>
        <w:t> 9 of Sch 2</w:t>
      </w:r>
    </w:p>
    <w:p w:rsidR="00DD3734" w:rsidRDefault="00DD3734" w:rsidP="00DD3734">
      <w:pPr>
        <w:tabs>
          <w:tab w:val="right" w:pos="8460"/>
        </w:tabs>
        <w:jc w:val="center"/>
        <w:rPr>
          <w:b/>
          <w:sz w:val="23"/>
          <w:szCs w:val="23"/>
        </w:rPr>
      </w:pPr>
    </w:p>
    <w:p w:rsidR="00DD3734" w:rsidRDefault="00DD3734" w:rsidP="00DD3734">
      <w:pPr>
        <w:tabs>
          <w:tab w:val="right" w:pos="8460"/>
        </w:tabs>
        <w:rPr>
          <w:sz w:val="23"/>
          <w:szCs w:val="23"/>
        </w:rPr>
      </w:pPr>
    </w:p>
    <w:p w:rsidR="00DD3734" w:rsidRDefault="00DD3734" w:rsidP="00DD3734">
      <w:pPr>
        <w:tabs>
          <w:tab w:val="right" w:pos="8460"/>
        </w:tabs>
        <w:rPr>
          <w:sz w:val="23"/>
          <w:szCs w:val="23"/>
        </w:rPr>
      </w:pPr>
      <w:r w:rsidRPr="00DD3734">
        <w:rPr>
          <w:sz w:val="23"/>
          <w:szCs w:val="23"/>
        </w:rPr>
        <w:t>Supreme Court of South Australia</w:t>
      </w:r>
      <w:r w:rsidR="00BD30E5">
        <w:rPr>
          <w:sz w:val="23"/>
          <w:szCs w:val="23"/>
        </w:rPr>
        <w:tab/>
      </w:r>
      <w:proofErr w:type="gramStart"/>
      <w:r w:rsidR="00BD30E5">
        <w:rPr>
          <w:sz w:val="23"/>
          <w:szCs w:val="23"/>
        </w:rPr>
        <w:t>Applicant ...................................................</w:t>
      </w:r>
      <w:proofErr w:type="gramEnd"/>
    </w:p>
    <w:p w:rsidR="00DD3734" w:rsidRDefault="00DD3734" w:rsidP="00DD3734">
      <w:pPr>
        <w:tabs>
          <w:tab w:val="right" w:pos="8460"/>
        </w:tabs>
        <w:rPr>
          <w:sz w:val="23"/>
          <w:szCs w:val="23"/>
        </w:rPr>
      </w:pPr>
    </w:p>
    <w:p w:rsidR="00DD3734" w:rsidRDefault="00DD3734" w:rsidP="00DD3734">
      <w:pPr>
        <w:tabs>
          <w:tab w:val="right" w:pos="8460"/>
        </w:tabs>
        <w:rPr>
          <w:sz w:val="23"/>
          <w:szCs w:val="23"/>
        </w:rPr>
      </w:pPr>
      <w:r>
        <w:rPr>
          <w:sz w:val="23"/>
          <w:szCs w:val="23"/>
        </w:rPr>
        <w:t xml:space="preserve">No .................. </w:t>
      </w:r>
      <w:proofErr w:type="gramStart"/>
      <w:r>
        <w:rPr>
          <w:sz w:val="23"/>
          <w:szCs w:val="23"/>
        </w:rPr>
        <w:t>of  20</w:t>
      </w:r>
      <w:proofErr w:type="gramEnd"/>
      <w:r>
        <w:rPr>
          <w:sz w:val="23"/>
          <w:szCs w:val="23"/>
        </w:rPr>
        <w:t xml:space="preserve"> .....</w:t>
      </w:r>
      <w:r>
        <w:rPr>
          <w:sz w:val="23"/>
          <w:szCs w:val="23"/>
        </w:rPr>
        <w:tab/>
      </w:r>
      <w:proofErr w:type="gramStart"/>
      <w:r>
        <w:rPr>
          <w:sz w:val="23"/>
          <w:szCs w:val="23"/>
        </w:rPr>
        <w:t>Respondent ................................................</w:t>
      </w:r>
      <w:proofErr w:type="gramEnd"/>
    </w:p>
    <w:p w:rsidR="00DD3734" w:rsidRDefault="00DD3734" w:rsidP="00DD3734">
      <w:pPr>
        <w:tabs>
          <w:tab w:val="right" w:pos="8460"/>
        </w:tabs>
        <w:rPr>
          <w:sz w:val="23"/>
          <w:szCs w:val="23"/>
        </w:rPr>
      </w:pPr>
    </w:p>
    <w:p w:rsidR="00DD3734" w:rsidRDefault="00DD3734" w:rsidP="00DD3734">
      <w:pPr>
        <w:tabs>
          <w:tab w:val="right" w:pos="8460"/>
        </w:tabs>
        <w:rPr>
          <w:sz w:val="23"/>
          <w:szCs w:val="23"/>
        </w:rPr>
      </w:pPr>
    </w:p>
    <w:p w:rsidR="00DD3734" w:rsidRDefault="00DD3734" w:rsidP="00DD3734">
      <w:pPr>
        <w:tabs>
          <w:tab w:val="right" w:pos="8460"/>
        </w:tabs>
        <w:rPr>
          <w:sz w:val="23"/>
          <w:szCs w:val="23"/>
        </w:rPr>
      </w:pPr>
      <w:r>
        <w:rPr>
          <w:sz w:val="23"/>
          <w:szCs w:val="23"/>
        </w:rPr>
        <w:t>Applicant’s name [</w:t>
      </w:r>
      <w:r>
        <w:rPr>
          <w:i/>
          <w:sz w:val="23"/>
          <w:szCs w:val="23"/>
        </w:rPr>
        <w:t>in full</w:t>
      </w:r>
      <w:proofErr w:type="gramStart"/>
      <w:r>
        <w:rPr>
          <w:sz w:val="23"/>
          <w:szCs w:val="23"/>
        </w:rPr>
        <w:t>] .........................................................................................................</w:t>
      </w:r>
      <w:proofErr w:type="gramEnd"/>
    </w:p>
    <w:p w:rsidR="00DD3734" w:rsidRDefault="00DD3734" w:rsidP="00DD3734">
      <w:pPr>
        <w:tabs>
          <w:tab w:val="right" w:pos="8460"/>
        </w:tabs>
        <w:rPr>
          <w:sz w:val="23"/>
          <w:szCs w:val="23"/>
        </w:rPr>
      </w:pPr>
    </w:p>
    <w:p w:rsidR="00DD3734" w:rsidRDefault="00DD3734" w:rsidP="00DD3734">
      <w:pPr>
        <w:tabs>
          <w:tab w:val="right" w:pos="8460"/>
        </w:tabs>
        <w:rPr>
          <w:sz w:val="23"/>
          <w:szCs w:val="23"/>
        </w:rPr>
      </w:pPr>
    </w:p>
    <w:p w:rsidR="00DD3734" w:rsidRDefault="00D62D65" w:rsidP="00DD3734">
      <w:pPr>
        <w:tabs>
          <w:tab w:val="left" w:pos="567"/>
          <w:tab w:val="right" w:pos="8460"/>
        </w:tabs>
        <w:spacing w:line="480" w:lineRule="auto"/>
        <w:ind w:left="567" w:hanging="567"/>
        <w:rPr>
          <w:sz w:val="23"/>
          <w:szCs w:val="23"/>
        </w:rPr>
      </w:pPr>
      <w:r>
        <w:rPr>
          <w:sz w:val="23"/>
          <w:szCs w:val="23"/>
        </w:rPr>
        <w:t>1.</w:t>
      </w:r>
      <w:r>
        <w:rPr>
          <w:sz w:val="23"/>
          <w:szCs w:val="23"/>
        </w:rPr>
        <w:tab/>
        <w:t>I am the Commissioner/the Deputy Commissioner/</w:t>
      </w:r>
      <w:r w:rsidR="00DD3734">
        <w:rPr>
          <w:sz w:val="23"/>
          <w:szCs w:val="23"/>
        </w:rPr>
        <w:t xml:space="preserve">examiner appointed under </w:t>
      </w:r>
      <w:proofErr w:type="spellStart"/>
      <w:r w:rsidR="00DD3734">
        <w:rPr>
          <w:sz w:val="23"/>
          <w:szCs w:val="23"/>
        </w:rPr>
        <w:t>s</w:t>
      </w:r>
      <w:proofErr w:type="spellEnd"/>
      <w:r w:rsidR="00DD3734">
        <w:rPr>
          <w:sz w:val="23"/>
          <w:szCs w:val="23"/>
        </w:rPr>
        <w:t> 14 of the Independent Commissioner Against Corruption Act 2012 (SA) (the Act).</w:t>
      </w:r>
      <w:r>
        <w:rPr>
          <w:sz w:val="23"/>
          <w:szCs w:val="23"/>
        </w:rPr>
        <w:t xml:space="preserve"> </w:t>
      </w:r>
      <w:r w:rsidRPr="00871061">
        <w:rPr>
          <w:sz w:val="23"/>
          <w:szCs w:val="23"/>
        </w:rPr>
        <w:t>[</w:t>
      </w:r>
      <w:proofErr w:type="gramStart"/>
      <w:r w:rsidRPr="00871061">
        <w:rPr>
          <w:i/>
          <w:sz w:val="23"/>
          <w:szCs w:val="23"/>
        </w:rPr>
        <w:t>delete</w:t>
      </w:r>
      <w:proofErr w:type="gramEnd"/>
      <w:r w:rsidRPr="00871061">
        <w:rPr>
          <w:i/>
          <w:sz w:val="23"/>
          <w:szCs w:val="23"/>
        </w:rPr>
        <w:t xml:space="preserve"> whichever is inapplicable</w:t>
      </w:r>
      <w:r w:rsidRPr="00871061">
        <w:rPr>
          <w:sz w:val="23"/>
          <w:szCs w:val="23"/>
        </w:rPr>
        <w:t>]</w:t>
      </w:r>
    </w:p>
    <w:p w:rsidR="00DD3734" w:rsidRDefault="00DD3734" w:rsidP="00D62D65">
      <w:pPr>
        <w:tabs>
          <w:tab w:val="left" w:pos="567"/>
          <w:tab w:val="right" w:pos="8460"/>
        </w:tabs>
        <w:spacing w:line="480" w:lineRule="auto"/>
        <w:ind w:left="567" w:hanging="567"/>
        <w:rPr>
          <w:sz w:val="23"/>
          <w:szCs w:val="23"/>
        </w:rPr>
      </w:pPr>
      <w:r>
        <w:rPr>
          <w:sz w:val="23"/>
          <w:szCs w:val="23"/>
        </w:rPr>
        <w:t>2.</w:t>
      </w:r>
      <w:r>
        <w:rPr>
          <w:sz w:val="23"/>
          <w:szCs w:val="23"/>
        </w:rPr>
        <w:tab/>
        <w:t>I apply</w:t>
      </w:r>
      <w:r w:rsidR="006C739E">
        <w:rPr>
          <w:sz w:val="23"/>
          <w:szCs w:val="23"/>
        </w:rPr>
        <w:t xml:space="preserve"> under cl</w:t>
      </w:r>
      <w:r w:rsidR="00C36260">
        <w:rPr>
          <w:sz w:val="23"/>
          <w:szCs w:val="23"/>
        </w:rPr>
        <w:t>ause</w:t>
      </w:r>
      <w:r w:rsidR="006C739E">
        <w:rPr>
          <w:sz w:val="23"/>
          <w:szCs w:val="23"/>
        </w:rPr>
        <w:t> 9 of Schedule 2 of the Act</w:t>
      </w:r>
      <w:r>
        <w:rPr>
          <w:sz w:val="23"/>
          <w:szCs w:val="23"/>
        </w:rPr>
        <w:t xml:space="preserve"> for the issue of a warrant for the apprehension of [</w:t>
      </w:r>
      <w:r w:rsidRPr="00D62D65">
        <w:rPr>
          <w:sz w:val="23"/>
          <w:szCs w:val="23"/>
        </w:rPr>
        <w:t>insert full name and address of the person who is to be the subject of the warrant</w:t>
      </w:r>
      <w:r>
        <w:rPr>
          <w:sz w:val="23"/>
          <w:szCs w:val="23"/>
        </w:rPr>
        <w:t>]</w:t>
      </w:r>
    </w:p>
    <w:p w:rsidR="00DD3734" w:rsidRDefault="00DD3734" w:rsidP="00DD3734">
      <w:pPr>
        <w:tabs>
          <w:tab w:val="left" w:pos="567"/>
          <w:tab w:val="right" w:pos="8460"/>
        </w:tabs>
        <w:spacing w:line="480" w:lineRule="auto"/>
        <w:ind w:left="567" w:hanging="567"/>
        <w:rPr>
          <w:sz w:val="23"/>
          <w:szCs w:val="23"/>
        </w:rPr>
      </w:pPr>
      <w:r>
        <w:rPr>
          <w:sz w:val="23"/>
          <w:szCs w:val="23"/>
        </w:rPr>
        <w:tab/>
        <w:t>..........................................................................................................................................</w:t>
      </w:r>
    </w:p>
    <w:p w:rsidR="00DD3734" w:rsidRDefault="00DD3734" w:rsidP="00DD3734">
      <w:pPr>
        <w:tabs>
          <w:tab w:val="left" w:pos="567"/>
          <w:tab w:val="right" w:pos="8460"/>
        </w:tabs>
        <w:spacing w:line="480" w:lineRule="auto"/>
        <w:ind w:left="567" w:hanging="567"/>
        <w:rPr>
          <w:sz w:val="23"/>
          <w:szCs w:val="23"/>
        </w:rPr>
      </w:pPr>
      <w:r>
        <w:rPr>
          <w:sz w:val="23"/>
          <w:szCs w:val="23"/>
        </w:rPr>
        <w:t>3.</w:t>
      </w:r>
      <w:r>
        <w:rPr>
          <w:sz w:val="23"/>
          <w:szCs w:val="23"/>
        </w:rPr>
        <w:tab/>
        <w:t xml:space="preserve">I </w:t>
      </w:r>
      <w:r w:rsidR="00BD30E5">
        <w:rPr>
          <w:sz w:val="23"/>
          <w:szCs w:val="23"/>
        </w:rPr>
        <w:t>make the application</w:t>
      </w:r>
      <w:r>
        <w:rPr>
          <w:sz w:val="23"/>
          <w:szCs w:val="23"/>
        </w:rPr>
        <w:t xml:space="preserve"> on the following grounds:</w:t>
      </w:r>
    </w:p>
    <w:p w:rsidR="00DD3734" w:rsidRDefault="00DD3734" w:rsidP="00DD3734">
      <w:pPr>
        <w:tabs>
          <w:tab w:val="left" w:pos="567"/>
          <w:tab w:val="right" w:pos="8460"/>
        </w:tabs>
        <w:spacing w:line="480" w:lineRule="auto"/>
        <w:ind w:left="567" w:hanging="567"/>
        <w:rPr>
          <w:sz w:val="23"/>
          <w:szCs w:val="23"/>
        </w:rPr>
      </w:pPr>
      <w:r>
        <w:rPr>
          <w:sz w:val="23"/>
          <w:szCs w:val="23"/>
        </w:rPr>
        <w:tab/>
        <w:t>..........................................................................................................................................</w:t>
      </w:r>
    </w:p>
    <w:p w:rsidR="00DD3734" w:rsidRDefault="00DD3734" w:rsidP="00DD3734">
      <w:pPr>
        <w:tabs>
          <w:tab w:val="left" w:pos="567"/>
          <w:tab w:val="right" w:pos="8460"/>
        </w:tabs>
        <w:ind w:left="567" w:hanging="567"/>
        <w:rPr>
          <w:sz w:val="23"/>
          <w:szCs w:val="23"/>
        </w:rPr>
      </w:pPr>
      <w:r>
        <w:rPr>
          <w:sz w:val="23"/>
          <w:szCs w:val="23"/>
        </w:rPr>
        <w:tab/>
        <w:t>..........................................................................................................................................</w:t>
      </w:r>
    </w:p>
    <w:p w:rsidR="00DD3734" w:rsidRDefault="00DD3734" w:rsidP="00DD3734">
      <w:pPr>
        <w:tabs>
          <w:tab w:val="left" w:pos="567"/>
          <w:tab w:val="right" w:pos="8460"/>
        </w:tabs>
        <w:spacing w:line="480" w:lineRule="auto"/>
        <w:ind w:left="567" w:hanging="567"/>
        <w:rPr>
          <w:sz w:val="23"/>
          <w:szCs w:val="23"/>
        </w:rPr>
      </w:pPr>
      <w:r>
        <w:rPr>
          <w:sz w:val="23"/>
          <w:szCs w:val="23"/>
        </w:rPr>
        <w:tab/>
        <w:t>[</w:t>
      </w:r>
      <w:proofErr w:type="gramStart"/>
      <w:r>
        <w:rPr>
          <w:i/>
          <w:sz w:val="23"/>
          <w:szCs w:val="23"/>
        </w:rPr>
        <w:t>set</w:t>
      </w:r>
      <w:proofErr w:type="gramEnd"/>
      <w:r>
        <w:rPr>
          <w:i/>
          <w:sz w:val="23"/>
          <w:szCs w:val="23"/>
        </w:rPr>
        <w:t xml:space="preserve"> out in detail the grounds upon which the warrant is sought</w:t>
      </w:r>
      <w:r>
        <w:rPr>
          <w:sz w:val="23"/>
          <w:szCs w:val="23"/>
        </w:rPr>
        <w:t>]</w:t>
      </w:r>
    </w:p>
    <w:p w:rsidR="00DD3734" w:rsidRDefault="00DD3734" w:rsidP="00DD3734">
      <w:pPr>
        <w:tabs>
          <w:tab w:val="left" w:pos="567"/>
          <w:tab w:val="right" w:pos="8460"/>
        </w:tabs>
        <w:spacing w:line="480" w:lineRule="auto"/>
        <w:ind w:left="567" w:hanging="567"/>
        <w:rPr>
          <w:sz w:val="23"/>
          <w:szCs w:val="23"/>
        </w:rPr>
      </w:pPr>
      <w:r>
        <w:rPr>
          <w:sz w:val="23"/>
          <w:szCs w:val="23"/>
        </w:rPr>
        <w:t>4.</w:t>
      </w:r>
      <w:r>
        <w:rPr>
          <w:sz w:val="23"/>
          <w:szCs w:val="23"/>
        </w:rPr>
        <w:tab/>
        <w:t>The grounds of the application are verified in my accompanying affidavit.</w:t>
      </w:r>
    </w:p>
    <w:p w:rsidR="00BD30E5" w:rsidRDefault="00BD30E5" w:rsidP="00BD30E5">
      <w:pPr>
        <w:tabs>
          <w:tab w:val="left" w:pos="567"/>
          <w:tab w:val="right" w:pos="8460"/>
        </w:tabs>
        <w:spacing w:after="180"/>
        <w:ind w:left="567" w:hanging="567"/>
        <w:jc w:val="both"/>
        <w:rPr>
          <w:sz w:val="23"/>
          <w:szCs w:val="23"/>
        </w:rPr>
      </w:pPr>
      <w:r>
        <w:rPr>
          <w:sz w:val="23"/>
          <w:szCs w:val="23"/>
        </w:rPr>
        <w:t>5.</w:t>
      </w:r>
      <w:r>
        <w:rPr>
          <w:sz w:val="23"/>
          <w:szCs w:val="23"/>
        </w:rPr>
        <w:tab/>
        <w:t xml:space="preserve">The above application will be heard by a judge in chambers at the Supreme Court, </w:t>
      </w:r>
    </w:p>
    <w:p w:rsidR="00BD30E5" w:rsidRDefault="00BD30E5" w:rsidP="00BD30E5">
      <w:pPr>
        <w:tabs>
          <w:tab w:val="left" w:pos="567"/>
          <w:tab w:val="right" w:pos="8460"/>
        </w:tabs>
        <w:jc w:val="both"/>
        <w:rPr>
          <w:sz w:val="23"/>
          <w:szCs w:val="23"/>
        </w:rPr>
      </w:pPr>
      <w:r>
        <w:rPr>
          <w:sz w:val="23"/>
          <w:szCs w:val="23"/>
        </w:rPr>
        <w:tab/>
        <w:t>Victoria Square, Adelaide at ....</w:t>
      </w:r>
      <w:r w:rsidR="00C36260">
        <w:rPr>
          <w:sz w:val="23"/>
          <w:szCs w:val="23"/>
        </w:rPr>
        <w:t>.....</w:t>
      </w:r>
      <w:r>
        <w:rPr>
          <w:sz w:val="23"/>
          <w:szCs w:val="23"/>
        </w:rPr>
        <w:t xml:space="preserve">am/pm, </w:t>
      </w:r>
      <w:proofErr w:type="gramStart"/>
      <w:r>
        <w:rPr>
          <w:sz w:val="23"/>
          <w:szCs w:val="23"/>
        </w:rPr>
        <w:t>on .................................................................</w:t>
      </w:r>
      <w:proofErr w:type="gramEnd"/>
    </w:p>
    <w:p w:rsidR="00BD30E5" w:rsidRPr="00BD30E5" w:rsidRDefault="00BD30E5" w:rsidP="00BD30E5">
      <w:pPr>
        <w:tabs>
          <w:tab w:val="left" w:pos="567"/>
          <w:tab w:val="left" w:pos="5600"/>
          <w:tab w:val="right" w:pos="8460"/>
        </w:tabs>
        <w:ind w:left="567" w:hanging="567"/>
        <w:rPr>
          <w:sz w:val="23"/>
          <w:szCs w:val="23"/>
        </w:rPr>
      </w:pPr>
      <w:r>
        <w:rPr>
          <w:sz w:val="23"/>
          <w:szCs w:val="23"/>
        </w:rPr>
        <w:tab/>
      </w:r>
      <w:r>
        <w:rPr>
          <w:sz w:val="23"/>
          <w:szCs w:val="23"/>
        </w:rPr>
        <w:tab/>
        <w:t>[</w:t>
      </w:r>
      <w:proofErr w:type="gramStart"/>
      <w:r w:rsidRPr="00BD30E5">
        <w:rPr>
          <w:i/>
          <w:sz w:val="23"/>
          <w:szCs w:val="23"/>
        </w:rPr>
        <w:t>date</w:t>
      </w:r>
      <w:proofErr w:type="gramEnd"/>
      <w:r>
        <w:rPr>
          <w:sz w:val="23"/>
          <w:szCs w:val="23"/>
        </w:rPr>
        <w:t>], [</w:t>
      </w:r>
      <w:r w:rsidRPr="00BD30E5">
        <w:rPr>
          <w:i/>
          <w:sz w:val="23"/>
          <w:szCs w:val="23"/>
        </w:rPr>
        <w:t>month</w:t>
      </w:r>
      <w:r>
        <w:rPr>
          <w:sz w:val="23"/>
          <w:szCs w:val="23"/>
        </w:rPr>
        <w:t>], [</w:t>
      </w:r>
      <w:r>
        <w:rPr>
          <w:i/>
          <w:sz w:val="23"/>
          <w:szCs w:val="23"/>
        </w:rPr>
        <w:t>year</w:t>
      </w:r>
      <w:r>
        <w:rPr>
          <w:sz w:val="23"/>
          <w:szCs w:val="23"/>
        </w:rPr>
        <w:t>]</w:t>
      </w:r>
    </w:p>
    <w:p w:rsidR="00DD3734" w:rsidRDefault="00DD3734" w:rsidP="00DD3734">
      <w:pPr>
        <w:tabs>
          <w:tab w:val="left" w:pos="567"/>
          <w:tab w:val="right" w:pos="8460"/>
        </w:tabs>
        <w:spacing w:line="480" w:lineRule="auto"/>
        <w:ind w:left="567" w:hanging="567"/>
        <w:rPr>
          <w:sz w:val="23"/>
          <w:szCs w:val="23"/>
        </w:rPr>
      </w:pPr>
    </w:p>
    <w:p w:rsidR="00DD3734" w:rsidRPr="00871061" w:rsidRDefault="00DD3734" w:rsidP="00DD3734">
      <w:pPr>
        <w:spacing w:after="180"/>
        <w:jc w:val="both"/>
        <w:rPr>
          <w:sz w:val="23"/>
          <w:szCs w:val="23"/>
        </w:rPr>
      </w:pPr>
      <w:r w:rsidRPr="00871061">
        <w:rPr>
          <w:sz w:val="23"/>
          <w:szCs w:val="23"/>
        </w:rPr>
        <w:t>Signature of applicant</w:t>
      </w:r>
      <w:r>
        <w:rPr>
          <w:sz w:val="23"/>
          <w:szCs w:val="23"/>
        </w:rPr>
        <w:t>:</w:t>
      </w:r>
      <w:r w:rsidRPr="00871061">
        <w:rPr>
          <w:sz w:val="23"/>
          <w:szCs w:val="23"/>
        </w:rPr>
        <w:t xml:space="preserve"> ................................................</w:t>
      </w:r>
    </w:p>
    <w:p w:rsidR="00DD3734" w:rsidRDefault="00DD3734" w:rsidP="00BD30E5">
      <w:pPr>
        <w:spacing w:after="180"/>
        <w:rPr>
          <w:sz w:val="23"/>
          <w:szCs w:val="23"/>
        </w:rPr>
      </w:pPr>
      <w:r>
        <w:rPr>
          <w:sz w:val="23"/>
          <w:szCs w:val="23"/>
        </w:rPr>
        <w:t>Address and contact details of applicant: ...........................................</w:t>
      </w:r>
      <w:r w:rsidR="00BD30E5">
        <w:rPr>
          <w:sz w:val="23"/>
          <w:szCs w:val="23"/>
        </w:rPr>
        <w:t>.................</w:t>
      </w:r>
    </w:p>
    <w:p w:rsidR="00DD3734" w:rsidRPr="0053745A" w:rsidRDefault="00DD3734" w:rsidP="00DD3734">
      <w:pPr>
        <w:spacing w:after="180"/>
        <w:jc w:val="both"/>
        <w:rPr>
          <w:i/>
          <w:sz w:val="23"/>
          <w:szCs w:val="23"/>
        </w:rPr>
      </w:pPr>
      <w:r>
        <w:rPr>
          <w:i/>
          <w:sz w:val="23"/>
          <w:szCs w:val="23"/>
        </w:rPr>
        <w:t>.............................................................................................................................................</w:t>
      </w:r>
    </w:p>
    <w:p w:rsidR="00C36260" w:rsidRDefault="00C36260" w:rsidP="00DD3734">
      <w:pPr>
        <w:tabs>
          <w:tab w:val="right" w:pos="8460"/>
        </w:tabs>
        <w:rPr>
          <w:sz w:val="23"/>
          <w:szCs w:val="23"/>
        </w:rPr>
      </w:pPr>
    </w:p>
    <w:p w:rsidR="00DD3734" w:rsidRDefault="00DD3734" w:rsidP="00DD3734">
      <w:pPr>
        <w:tabs>
          <w:tab w:val="right" w:pos="8460"/>
        </w:tabs>
      </w:pPr>
      <w:r w:rsidRPr="00871061">
        <w:rPr>
          <w:sz w:val="23"/>
          <w:szCs w:val="23"/>
        </w:rPr>
        <w:t>Date</w:t>
      </w:r>
      <w:r>
        <w:t>d the ………….day of …………….. 20 ………</w:t>
      </w:r>
    </w:p>
    <w:p w:rsidR="00D17B48" w:rsidRDefault="00D17B48">
      <w:pPr>
        <w:rPr>
          <w:sz w:val="23"/>
          <w:szCs w:val="23"/>
        </w:rPr>
      </w:pPr>
      <w:r>
        <w:rPr>
          <w:sz w:val="23"/>
          <w:szCs w:val="23"/>
        </w:rPr>
        <w:br w:type="page"/>
      </w:r>
    </w:p>
    <w:p w:rsidR="00C76514" w:rsidRPr="00871061" w:rsidRDefault="00871061" w:rsidP="00C76514">
      <w:pPr>
        <w:rPr>
          <w:b/>
          <w:bCs/>
          <w:sz w:val="23"/>
          <w:szCs w:val="23"/>
        </w:rPr>
      </w:pPr>
      <w:r w:rsidRPr="00871061">
        <w:rPr>
          <w:b/>
          <w:bCs/>
          <w:sz w:val="23"/>
          <w:szCs w:val="23"/>
        </w:rPr>
        <w:lastRenderedPageBreak/>
        <w:t xml:space="preserve">FORM </w:t>
      </w:r>
      <w:r w:rsidR="0053745A">
        <w:rPr>
          <w:b/>
          <w:bCs/>
          <w:sz w:val="23"/>
          <w:szCs w:val="23"/>
        </w:rPr>
        <w:t>3</w:t>
      </w:r>
      <w:proofErr w:type="gramStart"/>
      <w:r w:rsidR="00C36260">
        <w:rPr>
          <w:b/>
          <w:bCs/>
          <w:sz w:val="23"/>
          <w:szCs w:val="23"/>
        </w:rPr>
        <w:tab/>
      </w:r>
      <w:r w:rsidR="00C36260">
        <w:rPr>
          <w:b/>
          <w:bCs/>
          <w:sz w:val="23"/>
          <w:szCs w:val="23"/>
        </w:rPr>
        <w:tab/>
      </w:r>
      <w:r w:rsidR="00C36260">
        <w:rPr>
          <w:b/>
          <w:bCs/>
          <w:sz w:val="23"/>
          <w:szCs w:val="23"/>
        </w:rPr>
        <w:tab/>
      </w:r>
      <w:r w:rsidR="00C36260">
        <w:rPr>
          <w:b/>
          <w:bCs/>
          <w:sz w:val="23"/>
          <w:szCs w:val="23"/>
        </w:rPr>
        <w:tab/>
      </w:r>
      <w:r w:rsidR="00C36260">
        <w:rPr>
          <w:b/>
          <w:bCs/>
          <w:sz w:val="23"/>
          <w:szCs w:val="23"/>
        </w:rPr>
        <w:tab/>
      </w:r>
      <w:r w:rsidR="00C36260">
        <w:rPr>
          <w:b/>
          <w:bCs/>
          <w:sz w:val="23"/>
          <w:szCs w:val="23"/>
        </w:rPr>
        <w:tab/>
      </w:r>
      <w:r w:rsidR="00C36260">
        <w:rPr>
          <w:b/>
          <w:bCs/>
          <w:sz w:val="23"/>
          <w:szCs w:val="23"/>
        </w:rPr>
        <w:tab/>
      </w:r>
      <w:r w:rsidR="00C36260">
        <w:rPr>
          <w:b/>
          <w:bCs/>
          <w:sz w:val="23"/>
          <w:szCs w:val="23"/>
        </w:rPr>
        <w:tab/>
      </w:r>
      <w:r w:rsidR="00C36260">
        <w:rPr>
          <w:b/>
          <w:bCs/>
          <w:sz w:val="23"/>
          <w:szCs w:val="23"/>
        </w:rPr>
        <w:tab/>
      </w:r>
      <w:r w:rsidR="00C76514" w:rsidRPr="00871061">
        <w:rPr>
          <w:b/>
          <w:bCs/>
          <w:sz w:val="23"/>
          <w:szCs w:val="23"/>
        </w:rPr>
        <w:t>Rule</w:t>
      </w:r>
      <w:proofErr w:type="gramEnd"/>
      <w:r w:rsidR="00C76514" w:rsidRPr="00871061">
        <w:rPr>
          <w:b/>
          <w:bCs/>
          <w:sz w:val="23"/>
          <w:szCs w:val="23"/>
        </w:rPr>
        <w:t xml:space="preserve"> </w:t>
      </w:r>
      <w:r w:rsidR="00544651">
        <w:rPr>
          <w:b/>
          <w:bCs/>
          <w:sz w:val="23"/>
          <w:szCs w:val="23"/>
        </w:rPr>
        <w:t>11</w:t>
      </w:r>
    </w:p>
    <w:p w:rsidR="000E4CC2" w:rsidRDefault="000E4CC2" w:rsidP="00C76514">
      <w:pPr>
        <w:ind w:left="720"/>
        <w:jc w:val="both"/>
        <w:rPr>
          <w:b/>
          <w:bCs/>
        </w:rPr>
      </w:pPr>
    </w:p>
    <w:p w:rsidR="000E4CC2" w:rsidRPr="00871061" w:rsidRDefault="000E4CC2" w:rsidP="000E4CC2">
      <w:pPr>
        <w:ind w:left="720"/>
        <w:jc w:val="center"/>
        <w:rPr>
          <w:b/>
          <w:bCs/>
          <w:caps/>
          <w:sz w:val="28"/>
          <w:szCs w:val="28"/>
        </w:rPr>
      </w:pPr>
      <w:r w:rsidRPr="00871061">
        <w:rPr>
          <w:b/>
          <w:bCs/>
          <w:caps/>
          <w:sz w:val="28"/>
          <w:szCs w:val="28"/>
        </w:rPr>
        <w:t>ORDER TO SHOW CAUSE</w:t>
      </w:r>
    </w:p>
    <w:p w:rsidR="000E4CC2" w:rsidRDefault="000E4CC2" w:rsidP="000E4CC2">
      <w:pPr>
        <w:jc w:val="center"/>
        <w:rPr>
          <w:b/>
          <w:bCs/>
        </w:rPr>
      </w:pPr>
    </w:p>
    <w:p w:rsidR="006C739E" w:rsidRDefault="006C739E" w:rsidP="006C739E">
      <w:pPr>
        <w:tabs>
          <w:tab w:val="right" w:pos="8460"/>
        </w:tabs>
        <w:jc w:val="center"/>
        <w:rPr>
          <w:b/>
          <w:sz w:val="23"/>
          <w:szCs w:val="23"/>
        </w:rPr>
      </w:pPr>
      <w:r w:rsidRPr="00DD3734">
        <w:rPr>
          <w:b/>
          <w:sz w:val="23"/>
          <w:szCs w:val="23"/>
        </w:rPr>
        <w:t>Independent Commission</w:t>
      </w:r>
      <w:r>
        <w:rPr>
          <w:b/>
          <w:sz w:val="23"/>
          <w:szCs w:val="23"/>
        </w:rPr>
        <w:t>er</w:t>
      </w:r>
      <w:r w:rsidRPr="00DD3734">
        <w:rPr>
          <w:b/>
          <w:sz w:val="23"/>
          <w:szCs w:val="23"/>
        </w:rPr>
        <w:t xml:space="preserve"> </w:t>
      </w:r>
      <w:proofErr w:type="gramStart"/>
      <w:r w:rsidRPr="00DD3734">
        <w:rPr>
          <w:b/>
          <w:sz w:val="23"/>
          <w:szCs w:val="23"/>
        </w:rPr>
        <w:t>Against</w:t>
      </w:r>
      <w:proofErr w:type="gramEnd"/>
      <w:r w:rsidRPr="00DD3734">
        <w:rPr>
          <w:b/>
          <w:sz w:val="23"/>
          <w:szCs w:val="23"/>
        </w:rPr>
        <w:t xml:space="preserve"> Corruption Act 2012, </w:t>
      </w:r>
      <w:proofErr w:type="spellStart"/>
      <w:r w:rsidRPr="00DD3734">
        <w:rPr>
          <w:b/>
          <w:sz w:val="23"/>
          <w:szCs w:val="23"/>
        </w:rPr>
        <w:t>cl</w:t>
      </w:r>
      <w:proofErr w:type="spellEnd"/>
      <w:r w:rsidRPr="00DD3734">
        <w:rPr>
          <w:b/>
          <w:sz w:val="23"/>
          <w:szCs w:val="23"/>
        </w:rPr>
        <w:t> </w:t>
      </w:r>
      <w:r w:rsidR="00544651">
        <w:rPr>
          <w:b/>
          <w:sz w:val="23"/>
          <w:szCs w:val="23"/>
        </w:rPr>
        <w:t>18</w:t>
      </w:r>
      <w:r w:rsidRPr="00DD3734">
        <w:rPr>
          <w:b/>
          <w:sz w:val="23"/>
          <w:szCs w:val="23"/>
        </w:rPr>
        <w:t xml:space="preserve"> of Sch 2</w:t>
      </w:r>
    </w:p>
    <w:p w:rsidR="000E4CC2" w:rsidRDefault="000E4CC2" w:rsidP="000E4CC2">
      <w:pPr>
        <w:jc w:val="center"/>
        <w:rPr>
          <w:b/>
          <w:bCs/>
        </w:rPr>
      </w:pPr>
    </w:p>
    <w:p w:rsidR="006C739E" w:rsidRDefault="006C739E" w:rsidP="000E4CC2">
      <w:pPr>
        <w:jc w:val="center"/>
        <w:rPr>
          <w:b/>
          <w:bCs/>
        </w:rPr>
      </w:pPr>
    </w:p>
    <w:p w:rsidR="00C76514" w:rsidRPr="00871061" w:rsidRDefault="00C76514" w:rsidP="00C76514">
      <w:pPr>
        <w:jc w:val="both"/>
        <w:rPr>
          <w:bCs/>
          <w:sz w:val="23"/>
          <w:szCs w:val="23"/>
        </w:rPr>
      </w:pPr>
      <w:r w:rsidRPr="00871061">
        <w:rPr>
          <w:bCs/>
          <w:sz w:val="23"/>
          <w:szCs w:val="23"/>
        </w:rPr>
        <w:t>Supreme Court of South Australia</w:t>
      </w:r>
    </w:p>
    <w:p w:rsidR="00C76514" w:rsidRPr="00871061" w:rsidRDefault="00C76514" w:rsidP="00C76514">
      <w:pPr>
        <w:jc w:val="both"/>
        <w:rPr>
          <w:bCs/>
          <w:sz w:val="23"/>
          <w:szCs w:val="23"/>
        </w:rPr>
      </w:pPr>
    </w:p>
    <w:p w:rsidR="00C76514" w:rsidRPr="00871061" w:rsidRDefault="000E4CC2" w:rsidP="00C76514">
      <w:pPr>
        <w:tabs>
          <w:tab w:val="right" w:pos="8567"/>
        </w:tabs>
        <w:rPr>
          <w:bCs/>
          <w:sz w:val="23"/>
          <w:szCs w:val="23"/>
        </w:rPr>
      </w:pPr>
      <w:r w:rsidRPr="00871061">
        <w:rPr>
          <w:bCs/>
          <w:sz w:val="23"/>
          <w:szCs w:val="23"/>
        </w:rPr>
        <w:t>No ................of 20.....</w:t>
      </w:r>
      <w:r w:rsidR="00C76514" w:rsidRPr="00871061">
        <w:rPr>
          <w:bCs/>
          <w:sz w:val="23"/>
          <w:szCs w:val="23"/>
        </w:rPr>
        <w:tab/>
      </w:r>
      <w:proofErr w:type="gramStart"/>
      <w:r w:rsidR="00C76514" w:rsidRPr="00871061">
        <w:rPr>
          <w:bCs/>
          <w:sz w:val="23"/>
          <w:szCs w:val="23"/>
        </w:rPr>
        <w:t>Applicant ................................</w:t>
      </w:r>
      <w:r w:rsidRPr="00871061">
        <w:rPr>
          <w:bCs/>
          <w:sz w:val="23"/>
          <w:szCs w:val="23"/>
        </w:rPr>
        <w:t>..........</w:t>
      </w:r>
      <w:proofErr w:type="gramEnd"/>
    </w:p>
    <w:p w:rsidR="000E4CC2" w:rsidRPr="00871061" w:rsidRDefault="000E4CC2" w:rsidP="00C76514">
      <w:pPr>
        <w:tabs>
          <w:tab w:val="right" w:pos="8567"/>
        </w:tabs>
        <w:rPr>
          <w:bCs/>
          <w:sz w:val="23"/>
          <w:szCs w:val="23"/>
        </w:rPr>
      </w:pPr>
    </w:p>
    <w:p w:rsidR="000E4CC2" w:rsidRPr="00871061" w:rsidRDefault="000E4CC2" w:rsidP="00C76514">
      <w:pPr>
        <w:tabs>
          <w:tab w:val="right" w:pos="8567"/>
        </w:tabs>
        <w:rPr>
          <w:bCs/>
          <w:sz w:val="23"/>
          <w:szCs w:val="23"/>
        </w:rPr>
      </w:pPr>
      <w:r w:rsidRPr="00871061">
        <w:rPr>
          <w:bCs/>
          <w:sz w:val="23"/>
          <w:szCs w:val="23"/>
        </w:rPr>
        <w:tab/>
        <w:t>Respondent........................................</w:t>
      </w:r>
    </w:p>
    <w:p w:rsidR="00C76514" w:rsidRPr="00871061" w:rsidRDefault="00C76514" w:rsidP="00C76514">
      <w:pPr>
        <w:ind w:left="720"/>
        <w:jc w:val="both"/>
        <w:rPr>
          <w:b/>
          <w:bCs/>
          <w:sz w:val="23"/>
          <w:szCs w:val="23"/>
        </w:rPr>
      </w:pPr>
    </w:p>
    <w:p w:rsidR="00C76514" w:rsidRPr="00871061" w:rsidRDefault="00802982" w:rsidP="00802982">
      <w:pPr>
        <w:jc w:val="center"/>
        <w:rPr>
          <w:b/>
          <w:bCs/>
          <w:caps/>
          <w:sz w:val="23"/>
          <w:szCs w:val="23"/>
        </w:rPr>
      </w:pPr>
      <w:r>
        <w:rPr>
          <w:b/>
          <w:bCs/>
          <w:caps/>
          <w:sz w:val="23"/>
          <w:szCs w:val="23"/>
        </w:rPr>
        <w:t>oRDER</w:t>
      </w:r>
    </w:p>
    <w:p w:rsidR="000E4CC2" w:rsidRPr="00871061" w:rsidRDefault="000E4CC2" w:rsidP="00871061">
      <w:pPr>
        <w:rPr>
          <w:b/>
          <w:bCs/>
          <w:caps/>
          <w:sz w:val="23"/>
          <w:szCs w:val="23"/>
        </w:rPr>
      </w:pPr>
    </w:p>
    <w:p w:rsidR="000E4CC2" w:rsidRPr="00871061" w:rsidRDefault="000E4CC2" w:rsidP="000E4CC2">
      <w:pPr>
        <w:rPr>
          <w:sz w:val="23"/>
          <w:szCs w:val="23"/>
        </w:rPr>
      </w:pPr>
      <w:proofErr w:type="gramStart"/>
      <w:r w:rsidRPr="00871061">
        <w:rPr>
          <w:sz w:val="23"/>
          <w:szCs w:val="23"/>
        </w:rPr>
        <w:t>Judge .....................................</w:t>
      </w:r>
      <w:proofErr w:type="gramEnd"/>
    </w:p>
    <w:p w:rsidR="000E4CC2" w:rsidRPr="00871061" w:rsidRDefault="000E4CC2" w:rsidP="000E4CC2">
      <w:pPr>
        <w:rPr>
          <w:sz w:val="23"/>
          <w:szCs w:val="23"/>
        </w:rPr>
      </w:pPr>
    </w:p>
    <w:p w:rsidR="000E4CC2" w:rsidRPr="00871061" w:rsidRDefault="000E4CC2" w:rsidP="000E4CC2">
      <w:pPr>
        <w:rPr>
          <w:sz w:val="23"/>
          <w:szCs w:val="23"/>
        </w:rPr>
      </w:pPr>
      <w:r w:rsidRPr="00871061">
        <w:rPr>
          <w:sz w:val="23"/>
          <w:szCs w:val="23"/>
        </w:rPr>
        <w:t xml:space="preserve">Date of </w:t>
      </w:r>
      <w:proofErr w:type="gramStart"/>
      <w:r w:rsidRPr="00871061">
        <w:rPr>
          <w:sz w:val="23"/>
          <w:szCs w:val="23"/>
        </w:rPr>
        <w:t>order :</w:t>
      </w:r>
      <w:proofErr w:type="gramEnd"/>
      <w:r w:rsidRPr="00871061">
        <w:rPr>
          <w:sz w:val="23"/>
          <w:szCs w:val="23"/>
        </w:rPr>
        <w:t xml:space="preserve"> .......................</w:t>
      </w:r>
    </w:p>
    <w:p w:rsidR="000E4CC2" w:rsidRPr="00871061" w:rsidRDefault="000E4CC2" w:rsidP="000E4CC2">
      <w:pPr>
        <w:rPr>
          <w:sz w:val="23"/>
          <w:szCs w:val="23"/>
        </w:rPr>
      </w:pPr>
    </w:p>
    <w:p w:rsidR="000E4CC2" w:rsidRDefault="00ED0822" w:rsidP="000E4CC2">
      <w:pPr>
        <w:rPr>
          <w:sz w:val="23"/>
          <w:szCs w:val="23"/>
        </w:rPr>
      </w:pPr>
      <w:r>
        <w:rPr>
          <w:sz w:val="23"/>
          <w:szCs w:val="23"/>
        </w:rPr>
        <w:t>To: [</w:t>
      </w:r>
      <w:r>
        <w:rPr>
          <w:i/>
          <w:sz w:val="23"/>
          <w:szCs w:val="23"/>
        </w:rPr>
        <w:t>insert name and address of the respondent</w:t>
      </w:r>
      <w:r>
        <w:rPr>
          <w:sz w:val="23"/>
          <w:szCs w:val="23"/>
        </w:rPr>
        <w:t>]</w:t>
      </w:r>
    </w:p>
    <w:p w:rsidR="00ED0822" w:rsidRPr="00ED0822" w:rsidRDefault="00ED0822" w:rsidP="000E4CC2">
      <w:pPr>
        <w:rPr>
          <w:sz w:val="23"/>
          <w:szCs w:val="23"/>
        </w:rPr>
      </w:pPr>
    </w:p>
    <w:p w:rsidR="000E4CC2" w:rsidRPr="00871061" w:rsidRDefault="000E4CC2" w:rsidP="00871061">
      <w:pPr>
        <w:spacing w:line="480" w:lineRule="auto"/>
        <w:jc w:val="both"/>
        <w:rPr>
          <w:sz w:val="23"/>
          <w:szCs w:val="23"/>
        </w:rPr>
      </w:pPr>
      <w:r w:rsidRPr="00871061">
        <w:rPr>
          <w:sz w:val="23"/>
          <w:szCs w:val="23"/>
        </w:rPr>
        <w:t xml:space="preserve">The Court orders that </w:t>
      </w:r>
      <w:r w:rsidR="00ED0822">
        <w:rPr>
          <w:sz w:val="23"/>
          <w:szCs w:val="23"/>
        </w:rPr>
        <w:t>you</w:t>
      </w:r>
      <w:r w:rsidRPr="00871061">
        <w:rPr>
          <w:sz w:val="23"/>
          <w:szCs w:val="23"/>
        </w:rPr>
        <w:t xml:space="preserve"> appear before the Supreme Court of South Australia at the time and place stated below to show </w:t>
      </w:r>
      <w:proofErr w:type="gramStart"/>
      <w:r w:rsidRPr="00871061">
        <w:rPr>
          <w:sz w:val="23"/>
          <w:szCs w:val="23"/>
        </w:rPr>
        <w:t>cause</w:t>
      </w:r>
      <w:proofErr w:type="gramEnd"/>
      <w:r w:rsidRPr="00871061">
        <w:rPr>
          <w:sz w:val="23"/>
          <w:szCs w:val="23"/>
        </w:rPr>
        <w:t xml:space="preserve"> why </w:t>
      </w:r>
      <w:r w:rsidR="00ED0822">
        <w:rPr>
          <w:sz w:val="23"/>
          <w:szCs w:val="23"/>
        </w:rPr>
        <w:t>you</w:t>
      </w:r>
      <w:r w:rsidRPr="00871061">
        <w:rPr>
          <w:sz w:val="23"/>
          <w:szCs w:val="23"/>
        </w:rPr>
        <w:t xml:space="preserve"> should not be ordered</w:t>
      </w:r>
      <w:r w:rsidR="00ED0822">
        <w:rPr>
          <w:sz w:val="23"/>
          <w:szCs w:val="23"/>
        </w:rPr>
        <w:t xml:space="preserve"> under clause </w:t>
      </w:r>
      <w:r w:rsidR="00544651">
        <w:rPr>
          <w:sz w:val="23"/>
          <w:szCs w:val="23"/>
        </w:rPr>
        <w:t>18</w:t>
      </w:r>
      <w:r w:rsidR="00ED0822">
        <w:rPr>
          <w:sz w:val="23"/>
          <w:szCs w:val="23"/>
        </w:rPr>
        <w:t xml:space="preserve"> </w:t>
      </w:r>
      <w:r w:rsidR="00544651">
        <w:rPr>
          <w:sz w:val="23"/>
          <w:szCs w:val="23"/>
        </w:rPr>
        <w:t>of</w:t>
      </w:r>
      <w:r w:rsidR="00ED0822">
        <w:rPr>
          <w:sz w:val="23"/>
          <w:szCs w:val="23"/>
        </w:rPr>
        <w:t xml:space="preserve"> Schedule 2 of the </w:t>
      </w:r>
      <w:r w:rsidR="00ED0822" w:rsidRPr="00ED0822">
        <w:rPr>
          <w:sz w:val="23"/>
          <w:szCs w:val="23"/>
        </w:rPr>
        <w:t>Independent Commissioner Against Corruption Act 2012</w:t>
      </w:r>
      <w:r w:rsidRPr="00ED0822">
        <w:rPr>
          <w:sz w:val="23"/>
          <w:szCs w:val="23"/>
        </w:rPr>
        <w:t xml:space="preserve"> </w:t>
      </w:r>
      <w:r w:rsidRPr="00871061">
        <w:rPr>
          <w:sz w:val="23"/>
          <w:szCs w:val="23"/>
        </w:rPr>
        <w:t xml:space="preserve">to deliver </w:t>
      </w:r>
      <w:r w:rsidR="00ED0822">
        <w:rPr>
          <w:sz w:val="23"/>
          <w:szCs w:val="23"/>
        </w:rPr>
        <w:t>your</w:t>
      </w:r>
      <w:r w:rsidRPr="00871061">
        <w:rPr>
          <w:sz w:val="23"/>
          <w:szCs w:val="23"/>
        </w:rPr>
        <w:t xml:space="preserve"> passport </w:t>
      </w:r>
      <w:r w:rsidR="00ED0822">
        <w:rPr>
          <w:sz w:val="23"/>
          <w:szCs w:val="23"/>
        </w:rPr>
        <w:t xml:space="preserve">or passports </w:t>
      </w:r>
      <w:r w:rsidRPr="00871061">
        <w:rPr>
          <w:sz w:val="23"/>
          <w:szCs w:val="23"/>
        </w:rPr>
        <w:t>to the applicant.</w:t>
      </w:r>
    </w:p>
    <w:p w:rsidR="000E4CC2" w:rsidRDefault="000E4CC2" w:rsidP="00871061">
      <w:pPr>
        <w:spacing w:line="480" w:lineRule="auto"/>
        <w:jc w:val="both"/>
        <w:rPr>
          <w:sz w:val="23"/>
          <w:szCs w:val="23"/>
        </w:rPr>
      </w:pPr>
    </w:p>
    <w:p w:rsidR="00ED0822" w:rsidRPr="00871061" w:rsidRDefault="00ED0822" w:rsidP="00ED0822">
      <w:pPr>
        <w:spacing w:line="360" w:lineRule="auto"/>
        <w:jc w:val="both"/>
        <w:rPr>
          <w:sz w:val="23"/>
          <w:szCs w:val="23"/>
        </w:rPr>
      </w:pPr>
      <w:r w:rsidRPr="00871061">
        <w:rPr>
          <w:sz w:val="23"/>
          <w:szCs w:val="23"/>
        </w:rPr>
        <w:t xml:space="preserve">The grounds upon which you are required to show cause are set out in the summons and affidavit </w:t>
      </w:r>
      <w:r>
        <w:rPr>
          <w:sz w:val="23"/>
          <w:szCs w:val="23"/>
        </w:rPr>
        <w:t>of the applicant which accompany</w:t>
      </w:r>
      <w:r w:rsidRPr="00871061">
        <w:rPr>
          <w:sz w:val="23"/>
          <w:szCs w:val="23"/>
        </w:rPr>
        <w:t xml:space="preserve"> this order.</w:t>
      </w:r>
    </w:p>
    <w:p w:rsidR="00ED0822" w:rsidRPr="00871061" w:rsidRDefault="00ED0822" w:rsidP="00871061">
      <w:pPr>
        <w:spacing w:line="480" w:lineRule="auto"/>
        <w:jc w:val="both"/>
        <w:rPr>
          <w:sz w:val="23"/>
          <w:szCs w:val="23"/>
        </w:rPr>
      </w:pPr>
    </w:p>
    <w:p w:rsidR="000E4CC2" w:rsidRPr="00871061" w:rsidRDefault="000E4CC2" w:rsidP="00871061">
      <w:pPr>
        <w:spacing w:line="480" w:lineRule="auto"/>
        <w:jc w:val="both"/>
        <w:rPr>
          <w:sz w:val="23"/>
          <w:szCs w:val="23"/>
        </w:rPr>
      </w:pPr>
      <w:r w:rsidRPr="00871061">
        <w:rPr>
          <w:sz w:val="23"/>
          <w:szCs w:val="23"/>
        </w:rPr>
        <w:t>You must file a notice of address for service in accordance with Rule 59 of the Supreme Court Civil Rules 2006 in the Registry before attending Court.</w:t>
      </w:r>
    </w:p>
    <w:p w:rsidR="000E4CC2" w:rsidRPr="00871061" w:rsidRDefault="000E4CC2" w:rsidP="00871061">
      <w:pPr>
        <w:spacing w:line="480" w:lineRule="auto"/>
        <w:jc w:val="both"/>
        <w:rPr>
          <w:sz w:val="23"/>
          <w:szCs w:val="23"/>
        </w:rPr>
      </w:pPr>
    </w:p>
    <w:p w:rsidR="00FB4DF8" w:rsidRPr="00871061" w:rsidRDefault="00FB4DF8" w:rsidP="000E4CC2">
      <w:pPr>
        <w:jc w:val="both"/>
        <w:rPr>
          <w:sz w:val="23"/>
          <w:szCs w:val="23"/>
        </w:rPr>
      </w:pPr>
    </w:p>
    <w:p w:rsidR="000E4CC2" w:rsidRPr="00871061" w:rsidRDefault="000E4CC2" w:rsidP="000E4CC2">
      <w:pPr>
        <w:jc w:val="both"/>
        <w:rPr>
          <w:sz w:val="23"/>
          <w:szCs w:val="23"/>
        </w:rPr>
      </w:pPr>
      <w:r w:rsidRPr="00871061">
        <w:rPr>
          <w:b/>
          <w:sz w:val="23"/>
          <w:szCs w:val="23"/>
        </w:rPr>
        <w:t>Time and date for hearing</w:t>
      </w:r>
      <w:r w:rsidRPr="00871061">
        <w:rPr>
          <w:sz w:val="23"/>
          <w:szCs w:val="23"/>
        </w:rPr>
        <w:t>:</w:t>
      </w:r>
      <w:r w:rsidR="00FB4DF8" w:rsidRPr="00871061">
        <w:rPr>
          <w:sz w:val="23"/>
          <w:szCs w:val="23"/>
        </w:rPr>
        <w:t xml:space="preserve"> .....................................</w:t>
      </w:r>
    </w:p>
    <w:p w:rsidR="000E4CC2" w:rsidRPr="00871061" w:rsidRDefault="000E4CC2" w:rsidP="000E4CC2">
      <w:pPr>
        <w:jc w:val="both"/>
        <w:rPr>
          <w:sz w:val="23"/>
          <w:szCs w:val="23"/>
        </w:rPr>
      </w:pPr>
    </w:p>
    <w:p w:rsidR="000E4CC2" w:rsidRPr="00871061" w:rsidRDefault="000E4CC2" w:rsidP="000E4CC2">
      <w:pPr>
        <w:jc w:val="both"/>
        <w:rPr>
          <w:sz w:val="23"/>
          <w:szCs w:val="23"/>
        </w:rPr>
      </w:pPr>
      <w:r w:rsidRPr="00871061">
        <w:rPr>
          <w:b/>
          <w:sz w:val="23"/>
          <w:szCs w:val="23"/>
        </w:rPr>
        <w:t>Place</w:t>
      </w:r>
      <w:r w:rsidRPr="00871061">
        <w:rPr>
          <w:sz w:val="23"/>
          <w:szCs w:val="23"/>
        </w:rPr>
        <w:t>: ..................................................</w:t>
      </w:r>
      <w:r w:rsidR="00FB4DF8" w:rsidRPr="00871061">
        <w:rPr>
          <w:sz w:val="23"/>
          <w:szCs w:val="23"/>
        </w:rPr>
        <w:t>.......................</w:t>
      </w:r>
    </w:p>
    <w:p w:rsidR="000E4CC2" w:rsidRPr="00871061" w:rsidRDefault="000E4CC2" w:rsidP="000E4CC2">
      <w:pPr>
        <w:jc w:val="both"/>
        <w:rPr>
          <w:sz w:val="23"/>
          <w:szCs w:val="23"/>
        </w:rPr>
      </w:pPr>
    </w:p>
    <w:p w:rsidR="000E4CC2" w:rsidRPr="00871061" w:rsidRDefault="000E4CC2" w:rsidP="000E4CC2">
      <w:pPr>
        <w:rPr>
          <w:sz w:val="23"/>
          <w:szCs w:val="23"/>
        </w:rPr>
      </w:pPr>
    </w:p>
    <w:p w:rsidR="00C76514" w:rsidRPr="00871061" w:rsidRDefault="00C76514" w:rsidP="00C76514">
      <w:pPr>
        <w:jc w:val="both"/>
        <w:rPr>
          <w:sz w:val="23"/>
          <w:szCs w:val="23"/>
        </w:rPr>
      </w:pPr>
    </w:p>
    <w:p w:rsidR="00C76514" w:rsidRPr="00871061" w:rsidRDefault="00FB4DF8" w:rsidP="00C76514">
      <w:pPr>
        <w:jc w:val="both"/>
        <w:rPr>
          <w:sz w:val="23"/>
          <w:szCs w:val="23"/>
        </w:rPr>
      </w:pPr>
      <w:proofErr w:type="gramStart"/>
      <w:r w:rsidRPr="00871061">
        <w:rPr>
          <w:sz w:val="23"/>
          <w:szCs w:val="23"/>
        </w:rPr>
        <w:t>Signed</w:t>
      </w:r>
      <w:r w:rsidR="00C76514" w:rsidRPr="00871061">
        <w:rPr>
          <w:sz w:val="23"/>
          <w:szCs w:val="23"/>
        </w:rPr>
        <w:t xml:space="preserve"> ................................................</w:t>
      </w:r>
      <w:proofErr w:type="gramEnd"/>
    </w:p>
    <w:p w:rsidR="00C76514" w:rsidRDefault="00C76514" w:rsidP="00C76514">
      <w:pPr>
        <w:jc w:val="both"/>
        <w:rPr>
          <w:sz w:val="23"/>
          <w:szCs w:val="23"/>
        </w:rPr>
      </w:pPr>
    </w:p>
    <w:p w:rsidR="00C36260" w:rsidRPr="00871061" w:rsidRDefault="00C36260" w:rsidP="00C76514">
      <w:pPr>
        <w:jc w:val="both"/>
        <w:rPr>
          <w:sz w:val="23"/>
          <w:szCs w:val="23"/>
        </w:rPr>
      </w:pPr>
    </w:p>
    <w:p w:rsidR="00FF2034" w:rsidRDefault="00C76514" w:rsidP="00C76514">
      <w:pPr>
        <w:tabs>
          <w:tab w:val="right" w:pos="8460"/>
        </w:tabs>
        <w:rPr>
          <w:sz w:val="23"/>
          <w:szCs w:val="23"/>
        </w:rPr>
      </w:pPr>
      <w:r w:rsidRPr="00871061">
        <w:rPr>
          <w:sz w:val="23"/>
          <w:szCs w:val="23"/>
        </w:rPr>
        <w:t>Dated the ………….day of …………….. 20 ………</w:t>
      </w:r>
    </w:p>
    <w:p w:rsidR="00FF2034" w:rsidRDefault="00FF2034">
      <w:pPr>
        <w:rPr>
          <w:sz w:val="23"/>
          <w:szCs w:val="23"/>
        </w:rPr>
      </w:pPr>
      <w:r>
        <w:rPr>
          <w:sz w:val="23"/>
          <w:szCs w:val="23"/>
        </w:rPr>
        <w:lastRenderedPageBreak/>
        <w:t>History of Amendment</w:t>
      </w:r>
    </w:p>
    <w:p w:rsidR="00FF2034" w:rsidRDefault="00FF2034">
      <w:pPr>
        <w:rPr>
          <w:sz w:val="23"/>
          <w:szCs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10"/>
        <w:gridCol w:w="1690"/>
        <w:gridCol w:w="1843"/>
      </w:tblGrid>
      <w:tr w:rsidR="00FF2034" w:rsidRPr="00FF2034" w:rsidTr="003E3E73">
        <w:trPr>
          <w:cantSplit/>
          <w:tblHeader/>
        </w:trPr>
        <w:tc>
          <w:tcPr>
            <w:tcW w:w="3310" w:type="dxa"/>
            <w:tcBorders>
              <w:bottom w:val="double" w:sz="4" w:space="0" w:color="auto"/>
            </w:tcBorders>
            <w:noWrap/>
            <w:tcMar>
              <w:top w:w="15" w:type="dxa"/>
              <w:left w:w="360" w:type="dxa"/>
              <w:bottom w:w="0" w:type="dxa"/>
              <w:right w:w="15" w:type="dxa"/>
            </w:tcMar>
          </w:tcPr>
          <w:p w:rsidR="00FF2034" w:rsidRPr="00FF2034" w:rsidRDefault="00FF2034" w:rsidP="003E3E73">
            <w:pPr>
              <w:spacing w:before="60" w:after="60"/>
              <w:rPr>
                <w:b/>
                <w:bCs/>
                <w:sz w:val="20"/>
              </w:rPr>
            </w:pPr>
            <w:r w:rsidRPr="00FF2034">
              <w:rPr>
                <w:b/>
                <w:bCs/>
                <w:sz w:val="20"/>
              </w:rPr>
              <w:t>Rules</w:t>
            </w:r>
          </w:p>
        </w:tc>
        <w:tc>
          <w:tcPr>
            <w:tcW w:w="1690" w:type="dxa"/>
            <w:tcBorders>
              <w:bottom w:val="double" w:sz="4" w:space="0" w:color="auto"/>
            </w:tcBorders>
            <w:noWrap/>
            <w:tcMar>
              <w:top w:w="15" w:type="dxa"/>
              <w:left w:w="15" w:type="dxa"/>
              <w:bottom w:w="0" w:type="dxa"/>
              <w:right w:w="15" w:type="dxa"/>
            </w:tcMar>
          </w:tcPr>
          <w:p w:rsidR="00FF2034" w:rsidRPr="00FF2034" w:rsidRDefault="00FF2034" w:rsidP="003E3E73">
            <w:pPr>
              <w:spacing w:before="60" w:after="60"/>
              <w:jc w:val="center"/>
              <w:rPr>
                <w:b/>
                <w:bCs/>
                <w:sz w:val="20"/>
              </w:rPr>
            </w:pPr>
            <w:r w:rsidRPr="00FF2034">
              <w:rPr>
                <w:b/>
                <w:bCs/>
                <w:sz w:val="20"/>
              </w:rPr>
              <w:t>Amendments</w:t>
            </w:r>
          </w:p>
        </w:tc>
        <w:tc>
          <w:tcPr>
            <w:tcW w:w="1843" w:type="dxa"/>
            <w:tcBorders>
              <w:bottom w:val="double" w:sz="4" w:space="0" w:color="auto"/>
            </w:tcBorders>
            <w:noWrap/>
            <w:tcMar>
              <w:top w:w="15" w:type="dxa"/>
              <w:left w:w="15" w:type="dxa"/>
              <w:bottom w:w="0" w:type="dxa"/>
              <w:right w:w="15" w:type="dxa"/>
            </w:tcMar>
          </w:tcPr>
          <w:p w:rsidR="00FF2034" w:rsidRPr="00FF2034" w:rsidRDefault="00FF2034" w:rsidP="003E3E73">
            <w:pPr>
              <w:spacing w:before="60" w:after="60"/>
              <w:jc w:val="center"/>
              <w:rPr>
                <w:b/>
                <w:bCs/>
                <w:sz w:val="20"/>
              </w:rPr>
            </w:pPr>
            <w:r w:rsidRPr="00FF2034">
              <w:rPr>
                <w:b/>
                <w:bCs/>
                <w:sz w:val="20"/>
              </w:rPr>
              <w:t>Date of Operation</w:t>
            </w:r>
          </w:p>
        </w:tc>
      </w:tr>
      <w:tr w:rsidR="00FF2034" w:rsidRPr="00FF2034" w:rsidTr="003E3E73">
        <w:trPr>
          <w:cantSplit/>
          <w:tblHeader/>
        </w:trPr>
        <w:tc>
          <w:tcPr>
            <w:tcW w:w="6843" w:type="dxa"/>
            <w:gridSpan w:val="3"/>
            <w:tcBorders>
              <w:top w:val="double" w:sz="4" w:space="0" w:color="auto"/>
              <w:bottom w:val="double" w:sz="4" w:space="0" w:color="auto"/>
            </w:tcBorders>
            <w:noWrap/>
            <w:tcMar>
              <w:top w:w="15" w:type="dxa"/>
              <w:left w:w="360" w:type="dxa"/>
              <w:bottom w:w="0" w:type="dxa"/>
              <w:right w:w="15" w:type="dxa"/>
            </w:tcMar>
          </w:tcPr>
          <w:p w:rsidR="00FF2034" w:rsidRPr="00FF2034" w:rsidRDefault="00FF2034" w:rsidP="003E3E73">
            <w:pPr>
              <w:spacing w:before="60" w:after="60"/>
              <w:jc w:val="center"/>
              <w:rPr>
                <w:sz w:val="20"/>
              </w:rPr>
            </w:pPr>
            <w:r w:rsidRPr="00FF2034">
              <w:rPr>
                <w:sz w:val="20"/>
              </w:rPr>
              <w:t xml:space="preserve">am = amended; </w:t>
            </w:r>
            <w:smartTag w:uri="urn:schemas-microsoft-com:office:smarttags" w:element="place">
              <w:smartTag w:uri="urn:schemas-microsoft-com:office:smarttags" w:element="State">
                <w:r w:rsidRPr="00FF2034">
                  <w:rPr>
                    <w:sz w:val="20"/>
                  </w:rPr>
                  <w:t>del</w:t>
                </w:r>
              </w:smartTag>
            </w:smartTag>
            <w:r w:rsidRPr="00FF2034">
              <w:rPr>
                <w:sz w:val="20"/>
              </w:rPr>
              <w:t xml:space="preserve"> = deleted; ins = inserted; ren = renumbered; </w:t>
            </w:r>
            <w:r w:rsidRPr="00FF2034">
              <w:rPr>
                <w:sz w:val="20"/>
              </w:rPr>
              <w:br/>
              <w:t>sub = substituted</w:t>
            </w:r>
          </w:p>
        </w:tc>
      </w:tr>
      <w:tr w:rsidR="00FF2034" w:rsidRPr="00FF2034" w:rsidTr="003E3E73">
        <w:trPr>
          <w:cantSplit/>
        </w:trPr>
        <w:tc>
          <w:tcPr>
            <w:tcW w:w="3310" w:type="dxa"/>
            <w:noWrap/>
            <w:tcMar>
              <w:top w:w="15" w:type="dxa"/>
              <w:left w:w="360" w:type="dxa"/>
              <w:bottom w:w="0" w:type="dxa"/>
              <w:right w:w="15" w:type="dxa"/>
            </w:tcMar>
          </w:tcPr>
          <w:p w:rsidR="00FF2034" w:rsidRPr="00FF2034" w:rsidRDefault="00FF2034" w:rsidP="003E3E73">
            <w:pPr>
              <w:spacing w:before="60"/>
              <w:ind w:firstLineChars="100" w:firstLine="200"/>
              <w:rPr>
                <w:rFonts w:eastAsia="Arial Unicode MS"/>
                <w:b/>
                <w:sz w:val="20"/>
              </w:rPr>
            </w:pPr>
            <w:r w:rsidRPr="00FF2034">
              <w:rPr>
                <w:rFonts w:eastAsia="Arial Unicode MS"/>
                <w:b/>
                <w:sz w:val="20"/>
              </w:rPr>
              <w:t>5</w:t>
            </w:r>
          </w:p>
        </w:tc>
        <w:tc>
          <w:tcPr>
            <w:tcW w:w="1690" w:type="dxa"/>
            <w:noWrap/>
            <w:tcMar>
              <w:top w:w="15" w:type="dxa"/>
              <w:left w:w="15" w:type="dxa"/>
              <w:bottom w:w="0" w:type="dxa"/>
              <w:right w:w="15" w:type="dxa"/>
            </w:tcMar>
          </w:tcPr>
          <w:p w:rsidR="00FF2034" w:rsidRPr="00FF2034" w:rsidRDefault="00FF2034" w:rsidP="003E3E73">
            <w:pPr>
              <w:spacing w:before="60" w:after="60"/>
              <w:jc w:val="center"/>
              <w:rPr>
                <w:rFonts w:eastAsia="Arial Unicode MS"/>
                <w:b/>
                <w:sz w:val="20"/>
              </w:rPr>
            </w:pPr>
            <w:r w:rsidRPr="00FF2034">
              <w:rPr>
                <w:rFonts w:eastAsia="Arial Unicode MS"/>
                <w:b/>
                <w:sz w:val="20"/>
              </w:rPr>
              <w:t>am1</w:t>
            </w:r>
          </w:p>
        </w:tc>
        <w:tc>
          <w:tcPr>
            <w:tcW w:w="1843" w:type="dxa"/>
            <w:noWrap/>
            <w:tcMar>
              <w:top w:w="15" w:type="dxa"/>
              <w:left w:w="15" w:type="dxa"/>
              <w:bottom w:w="0" w:type="dxa"/>
              <w:right w:w="15" w:type="dxa"/>
            </w:tcMar>
          </w:tcPr>
          <w:p w:rsidR="00FF2034" w:rsidRPr="00FF2034" w:rsidRDefault="00FF2034" w:rsidP="00FF2034">
            <w:pPr>
              <w:spacing w:before="60" w:after="60"/>
              <w:jc w:val="center"/>
              <w:rPr>
                <w:rFonts w:eastAsia="Arial Unicode MS"/>
                <w:b/>
                <w:sz w:val="20"/>
              </w:rPr>
            </w:pPr>
            <w:r w:rsidRPr="00FF2034">
              <w:rPr>
                <w:rFonts w:eastAsia="Arial Unicode MS"/>
                <w:b/>
                <w:sz w:val="20"/>
              </w:rPr>
              <w:t>1 December 2013</w:t>
            </w:r>
          </w:p>
        </w:tc>
      </w:tr>
      <w:tr w:rsidR="0078296F" w:rsidRPr="00FF2034" w:rsidTr="003E3E73">
        <w:trPr>
          <w:cantSplit/>
        </w:trPr>
        <w:tc>
          <w:tcPr>
            <w:tcW w:w="3310" w:type="dxa"/>
            <w:noWrap/>
            <w:tcMar>
              <w:top w:w="15" w:type="dxa"/>
              <w:left w:w="360" w:type="dxa"/>
              <w:bottom w:w="0" w:type="dxa"/>
              <w:right w:w="15" w:type="dxa"/>
            </w:tcMar>
          </w:tcPr>
          <w:p w:rsidR="0078296F" w:rsidRPr="00FF2034" w:rsidRDefault="0078296F" w:rsidP="00FF2034">
            <w:pPr>
              <w:spacing w:before="60"/>
              <w:ind w:firstLineChars="100" w:firstLine="201"/>
              <w:rPr>
                <w:b/>
                <w:sz w:val="20"/>
              </w:rPr>
            </w:pPr>
            <w:r>
              <w:rPr>
                <w:b/>
                <w:sz w:val="20"/>
              </w:rPr>
              <w:t>5(1)(a)</w:t>
            </w:r>
          </w:p>
        </w:tc>
        <w:tc>
          <w:tcPr>
            <w:tcW w:w="1690" w:type="dxa"/>
            <w:noWrap/>
            <w:tcMar>
              <w:top w:w="15" w:type="dxa"/>
              <w:left w:w="15" w:type="dxa"/>
              <w:bottom w:w="0" w:type="dxa"/>
              <w:right w:w="15" w:type="dxa"/>
            </w:tcMar>
          </w:tcPr>
          <w:p w:rsidR="0078296F" w:rsidRPr="00FF2034" w:rsidRDefault="0078296F" w:rsidP="00FF2034">
            <w:pPr>
              <w:spacing w:before="60" w:after="60"/>
              <w:jc w:val="center"/>
              <w:rPr>
                <w:b/>
                <w:sz w:val="20"/>
              </w:rPr>
            </w:pPr>
            <w:r>
              <w:rPr>
                <w:b/>
                <w:sz w:val="20"/>
              </w:rPr>
              <w:t>am1</w:t>
            </w:r>
          </w:p>
        </w:tc>
        <w:tc>
          <w:tcPr>
            <w:tcW w:w="1843" w:type="dxa"/>
            <w:noWrap/>
            <w:tcMar>
              <w:top w:w="15" w:type="dxa"/>
              <w:left w:w="15" w:type="dxa"/>
              <w:bottom w:w="0" w:type="dxa"/>
              <w:right w:w="15" w:type="dxa"/>
            </w:tcMar>
          </w:tcPr>
          <w:p w:rsidR="0078296F" w:rsidRPr="00FF2034" w:rsidRDefault="0078296F" w:rsidP="003E3E73">
            <w:pPr>
              <w:spacing w:before="60" w:after="60"/>
              <w:jc w:val="center"/>
              <w:rPr>
                <w:b/>
                <w:sz w:val="20"/>
              </w:rPr>
            </w:pPr>
            <w:r>
              <w:rPr>
                <w:b/>
                <w:sz w:val="20"/>
              </w:rPr>
              <w:t>1 December 2013</w:t>
            </w:r>
          </w:p>
        </w:tc>
      </w:tr>
      <w:tr w:rsidR="00FF2034" w:rsidRPr="00FF2034" w:rsidTr="003E3E73">
        <w:trPr>
          <w:cantSplit/>
        </w:trPr>
        <w:tc>
          <w:tcPr>
            <w:tcW w:w="3310" w:type="dxa"/>
            <w:noWrap/>
            <w:tcMar>
              <w:top w:w="15" w:type="dxa"/>
              <w:left w:w="360" w:type="dxa"/>
              <w:bottom w:w="0" w:type="dxa"/>
              <w:right w:w="15" w:type="dxa"/>
            </w:tcMar>
          </w:tcPr>
          <w:p w:rsidR="00FF2034" w:rsidRPr="00FF2034" w:rsidRDefault="00FF2034" w:rsidP="00FF2034">
            <w:pPr>
              <w:spacing w:before="60"/>
              <w:ind w:firstLineChars="100" w:firstLine="201"/>
              <w:rPr>
                <w:b/>
                <w:sz w:val="20"/>
              </w:rPr>
            </w:pPr>
            <w:r w:rsidRPr="00FF2034">
              <w:rPr>
                <w:b/>
                <w:sz w:val="20"/>
              </w:rPr>
              <w:t>Form 1</w:t>
            </w:r>
          </w:p>
        </w:tc>
        <w:tc>
          <w:tcPr>
            <w:tcW w:w="1690" w:type="dxa"/>
            <w:noWrap/>
            <w:tcMar>
              <w:top w:w="15" w:type="dxa"/>
              <w:left w:w="15" w:type="dxa"/>
              <w:bottom w:w="0" w:type="dxa"/>
              <w:right w:w="15" w:type="dxa"/>
            </w:tcMar>
          </w:tcPr>
          <w:p w:rsidR="00FF2034" w:rsidRPr="00FF2034" w:rsidRDefault="00FF2034" w:rsidP="00FF2034">
            <w:pPr>
              <w:spacing w:before="60" w:after="60"/>
              <w:jc w:val="center"/>
              <w:rPr>
                <w:b/>
                <w:sz w:val="20"/>
              </w:rPr>
            </w:pPr>
            <w:r w:rsidRPr="00FF2034">
              <w:rPr>
                <w:b/>
                <w:sz w:val="20"/>
              </w:rPr>
              <w:t>am1</w:t>
            </w:r>
          </w:p>
        </w:tc>
        <w:tc>
          <w:tcPr>
            <w:tcW w:w="1843" w:type="dxa"/>
            <w:noWrap/>
            <w:tcMar>
              <w:top w:w="15" w:type="dxa"/>
              <w:left w:w="15" w:type="dxa"/>
              <w:bottom w:w="0" w:type="dxa"/>
              <w:right w:w="15" w:type="dxa"/>
            </w:tcMar>
          </w:tcPr>
          <w:p w:rsidR="00FF2034" w:rsidRPr="00FF2034" w:rsidRDefault="00FF2034" w:rsidP="003E3E73">
            <w:pPr>
              <w:spacing w:before="60" w:after="60"/>
              <w:jc w:val="center"/>
              <w:rPr>
                <w:b/>
                <w:sz w:val="20"/>
              </w:rPr>
            </w:pPr>
            <w:r w:rsidRPr="00FF2034">
              <w:rPr>
                <w:b/>
                <w:sz w:val="20"/>
              </w:rPr>
              <w:t>1 December 2013</w:t>
            </w:r>
          </w:p>
        </w:tc>
      </w:tr>
      <w:tr w:rsidR="00FF2034" w:rsidRPr="00FF2034" w:rsidTr="003E3E73">
        <w:trPr>
          <w:cantSplit/>
        </w:trPr>
        <w:tc>
          <w:tcPr>
            <w:tcW w:w="3310" w:type="dxa"/>
            <w:noWrap/>
            <w:tcMar>
              <w:top w:w="15" w:type="dxa"/>
              <w:left w:w="360" w:type="dxa"/>
              <w:bottom w:w="0" w:type="dxa"/>
              <w:right w:w="15" w:type="dxa"/>
            </w:tcMar>
          </w:tcPr>
          <w:p w:rsidR="00FF2034" w:rsidRPr="00FF2034" w:rsidRDefault="00FF2034" w:rsidP="00FF2034">
            <w:pPr>
              <w:spacing w:before="60"/>
              <w:ind w:firstLineChars="100" w:firstLine="201"/>
              <w:rPr>
                <w:b/>
                <w:sz w:val="20"/>
              </w:rPr>
            </w:pPr>
            <w:r w:rsidRPr="00FF2034">
              <w:rPr>
                <w:b/>
                <w:sz w:val="20"/>
              </w:rPr>
              <w:t>Form 2</w:t>
            </w:r>
          </w:p>
        </w:tc>
        <w:tc>
          <w:tcPr>
            <w:tcW w:w="1690" w:type="dxa"/>
            <w:noWrap/>
            <w:tcMar>
              <w:top w:w="15" w:type="dxa"/>
              <w:left w:w="15" w:type="dxa"/>
              <w:bottom w:w="0" w:type="dxa"/>
              <w:right w:w="15" w:type="dxa"/>
            </w:tcMar>
          </w:tcPr>
          <w:p w:rsidR="00FF2034" w:rsidRPr="00FF2034" w:rsidRDefault="00FF2034" w:rsidP="003E3E73">
            <w:pPr>
              <w:spacing w:before="60" w:after="60"/>
              <w:jc w:val="center"/>
              <w:rPr>
                <w:b/>
                <w:sz w:val="20"/>
              </w:rPr>
            </w:pPr>
            <w:r w:rsidRPr="00FF2034">
              <w:rPr>
                <w:b/>
                <w:sz w:val="20"/>
              </w:rPr>
              <w:t>am1</w:t>
            </w:r>
          </w:p>
        </w:tc>
        <w:tc>
          <w:tcPr>
            <w:tcW w:w="1843" w:type="dxa"/>
            <w:noWrap/>
            <w:tcMar>
              <w:top w:w="15" w:type="dxa"/>
              <w:left w:w="15" w:type="dxa"/>
              <w:bottom w:w="0" w:type="dxa"/>
              <w:right w:w="15" w:type="dxa"/>
            </w:tcMar>
          </w:tcPr>
          <w:p w:rsidR="00FF2034" w:rsidRPr="00FF2034" w:rsidRDefault="00FF2034" w:rsidP="00FF2034">
            <w:pPr>
              <w:spacing w:before="60" w:after="60"/>
              <w:jc w:val="center"/>
              <w:rPr>
                <w:b/>
                <w:sz w:val="20"/>
              </w:rPr>
            </w:pPr>
            <w:r w:rsidRPr="00FF2034">
              <w:rPr>
                <w:b/>
                <w:sz w:val="20"/>
              </w:rPr>
              <w:t xml:space="preserve">1 </w:t>
            </w:r>
            <w:r>
              <w:rPr>
                <w:b/>
                <w:sz w:val="20"/>
              </w:rPr>
              <w:t>December</w:t>
            </w:r>
            <w:r w:rsidRPr="00FF2034">
              <w:rPr>
                <w:b/>
                <w:sz w:val="20"/>
              </w:rPr>
              <w:t xml:space="preserve"> 2013</w:t>
            </w:r>
          </w:p>
        </w:tc>
      </w:tr>
      <w:tr w:rsidR="00FF2034" w:rsidRPr="00FF2034" w:rsidTr="003E3E73">
        <w:trPr>
          <w:cantSplit/>
        </w:trPr>
        <w:tc>
          <w:tcPr>
            <w:tcW w:w="3310" w:type="dxa"/>
            <w:noWrap/>
            <w:tcMar>
              <w:top w:w="15" w:type="dxa"/>
              <w:left w:w="360" w:type="dxa"/>
              <w:bottom w:w="0" w:type="dxa"/>
              <w:right w:w="15" w:type="dxa"/>
            </w:tcMar>
          </w:tcPr>
          <w:p w:rsidR="00FF2034" w:rsidRPr="00FF2034" w:rsidRDefault="00FF2034" w:rsidP="003E3E73">
            <w:pPr>
              <w:spacing w:before="60"/>
              <w:ind w:firstLineChars="100" w:firstLine="200"/>
              <w:rPr>
                <w:rFonts w:eastAsia="Arial Unicode MS"/>
                <w:sz w:val="20"/>
              </w:rPr>
            </w:pPr>
          </w:p>
        </w:tc>
        <w:tc>
          <w:tcPr>
            <w:tcW w:w="1690" w:type="dxa"/>
            <w:noWrap/>
            <w:tcMar>
              <w:top w:w="15" w:type="dxa"/>
              <w:left w:w="15" w:type="dxa"/>
              <w:bottom w:w="0" w:type="dxa"/>
              <w:right w:w="15" w:type="dxa"/>
            </w:tcMar>
          </w:tcPr>
          <w:p w:rsidR="00FF2034" w:rsidRPr="00FF2034" w:rsidRDefault="00FF2034" w:rsidP="003E3E73">
            <w:pPr>
              <w:spacing w:before="60" w:after="60"/>
              <w:jc w:val="center"/>
              <w:rPr>
                <w:rFonts w:eastAsia="Arial Unicode MS"/>
                <w:sz w:val="20"/>
              </w:rPr>
            </w:pPr>
          </w:p>
        </w:tc>
        <w:tc>
          <w:tcPr>
            <w:tcW w:w="1843" w:type="dxa"/>
            <w:noWrap/>
            <w:tcMar>
              <w:top w:w="15" w:type="dxa"/>
              <w:left w:w="15" w:type="dxa"/>
              <w:bottom w:w="0" w:type="dxa"/>
              <w:right w:w="15" w:type="dxa"/>
            </w:tcMar>
          </w:tcPr>
          <w:p w:rsidR="00FF2034" w:rsidRPr="00FF2034" w:rsidRDefault="00FF2034" w:rsidP="003E3E73">
            <w:pPr>
              <w:spacing w:before="60" w:after="60"/>
              <w:jc w:val="center"/>
              <w:rPr>
                <w:rFonts w:eastAsia="Arial Unicode MS"/>
                <w:sz w:val="20"/>
              </w:rPr>
            </w:pPr>
          </w:p>
        </w:tc>
      </w:tr>
      <w:tr w:rsidR="00FF2034" w:rsidRPr="00FF2034" w:rsidTr="003E3E73">
        <w:trPr>
          <w:cantSplit/>
        </w:trPr>
        <w:tc>
          <w:tcPr>
            <w:tcW w:w="3310" w:type="dxa"/>
            <w:noWrap/>
            <w:tcMar>
              <w:top w:w="15" w:type="dxa"/>
              <w:left w:w="360" w:type="dxa"/>
              <w:bottom w:w="0" w:type="dxa"/>
              <w:right w:w="15" w:type="dxa"/>
            </w:tcMar>
          </w:tcPr>
          <w:p w:rsidR="00FF2034" w:rsidRPr="00FF2034" w:rsidRDefault="00FF2034" w:rsidP="003E3E73">
            <w:pPr>
              <w:spacing w:before="60"/>
              <w:ind w:firstLineChars="100" w:firstLine="200"/>
              <w:rPr>
                <w:rFonts w:eastAsia="Arial Unicode MS"/>
                <w:sz w:val="20"/>
              </w:rPr>
            </w:pPr>
          </w:p>
        </w:tc>
        <w:tc>
          <w:tcPr>
            <w:tcW w:w="1690" w:type="dxa"/>
            <w:noWrap/>
            <w:tcMar>
              <w:top w:w="15" w:type="dxa"/>
              <w:left w:w="15" w:type="dxa"/>
              <w:bottom w:w="0" w:type="dxa"/>
              <w:right w:w="15" w:type="dxa"/>
            </w:tcMar>
          </w:tcPr>
          <w:p w:rsidR="00FF2034" w:rsidRPr="00FF2034" w:rsidRDefault="00FF2034" w:rsidP="003E3E73">
            <w:pPr>
              <w:spacing w:before="60" w:after="60"/>
              <w:jc w:val="center"/>
              <w:rPr>
                <w:rFonts w:eastAsia="Arial Unicode MS"/>
                <w:sz w:val="20"/>
              </w:rPr>
            </w:pPr>
          </w:p>
        </w:tc>
        <w:tc>
          <w:tcPr>
            <w:tcW w:w="1843" w:type="dxa"/>
            <w:noWrap/>
            <w:tcMar>
              <w:top w:w="15" w:type="dxa"/>
              <w:left w:w="15" w:type="dxa"/>
              <w:bottom w:w="0" w:type="dxa"/>
              <w:right w:w="15" w:type="dxa"/>
            </w:tcMar>
          </w:tcPr>
          <w:p w:rsidR="00FF2034" w:rsidRPr="00FF2034" w:rsidRDefault="00FF2034" w:rsidP="003E3E73">
            <w:pPr>
              <w:spacing w:before="60" w:after="60"/>
              <w:jc w:val="center"/>
              <w:rPr>
                <w:rFonts w:eastAsia="Arial Unicode MS"/>
                <w:sz w:val="20"/>
              </w:rPr>
            </w:pPr>
          </w:p>
        </w:tc>
      </w:tr>
      <w:tr w:rsidR="00FF2034" w:rsidRPr="00FF2034" w:rsidTr="003E3E73">
        <w:trPr>
          <w:cantSplit/>
        </w:trPr>
        <w:tc>
          <w:tcPr>
            <w:tcW w:w="3310" w:type="dxa"/>
            <w:noWrap/>
            <w:tcMar>
              <w:top w:w="15" w:type="dxa"/>
              <w:left w:w="360" w:type="dxa"/>
              <w:bottom w:w="0" w:type="dxa"/>
              <w:right w:w="15" w:type="dxa"/>
            </w:tcMar>
          </w:tcPr>
          <w:p w:rsidR="00FF2034" w:rsidRPr="00FF2034" w:rsidRDefault="00FF2034" w:rsidP="003E3E73">
            <w:pPr>
              <w:spacing w:before="60"/>
              <w:ind w:firstLineChars="100" w:firstLine="200"/>
              <w:rPr>
                <w:sz w:val="20"/>
              </w:rPr>
            </w:pPr>
          </w:p>
        </w:tc>
        <w:tc>
          <w:tcPr>
            <w:tcW w:w="1690" w:type="dxa"/>
            <w:noWrap/>
            <w:tcMar>
              <w:top w:w="15" w:type="dxa"/>
              <w:left w:w="15" w:type="dxa"/>
              <w:bottom w:w="0" w:type="dxa"/>
              <w:right w:w="15" w:type="dxa"/>
            </w:tcMar>
          </w:tcPr>
          <w:p w:rsidR="00FF2034" w:rsidRPr="00FF2034" w:rsidRDefault="00FF2034" w:rsidP="003E3E73">
            <w:pPr>
              <w:spacing w:before="60" w:after="60"/>
              <w:jc w:val="center"/>
              <w:rPr>
                <w:sz w:val="20"/>
              </w:rPr>
            </w:pPr>
          </w:p>
        </w:tc>
        <w:tc>
          <w:tcPr>
            <w:tcW w:w="1843" w:type="dxa"/>
            <w:noWrap/>
            <w:tcMar>
              <w:top w:w="15" w:type="dxa"/>
              <w:left w:w="15" w:type="dxa"/>
              <w:bottom w:w="0" w:type="dxa"/>
              <w:right w:w="15" w:type="dxa"/>
            </w:tcMar>
          </w:tcPr>
          <w:p w:rsidR="00FF2034" w:rsidRPr="00FF2034" w:rsidRDefault="00FF2034" w:rsidP="003E3E73">
            <w:pPr>
              <w:spacing w:before="60" w:after="60"/>
              <w:jc w:val="center"/>
              <w:rPr>
                <w:sz w:val="20"/>
              </w:rPr>
            </w:pPr>
          </w:p>
        </w:tc>
      </w:tr>
      <w:tr w:rsidR="00FF2034" w:rsidRPr="00FF2034" w:rsidTr="003E3E73">
        <w:trPr>
          <w:cantSplit/>
        </w:trPr>
        <w:tc>
          <w:tcPr>
            <w:tcW w:w="3310" w:type="dxa"/>
            <w:noWrap/>
            <w:tcMar>
              <w:top w:w="15" w:type="dxa"/>
              <w:left w:w="360" w:type="dxa"/>
              <w:bottom w:w="0" w:type="dxa"/>
              <w:right w:w="15" w:type="dxa"/>
            </w:tcMar>
          </w:tcPr>
          <w:p w:rsidR="00FF2034" w:rsidRPr="00FF2034" w:rsidRDefault="00FF2034" w:rsidP="003E3E73">
            <w:pPr>
              <w:spacing w:before="60"/>
              <w:ind w:firstLineChars="100" w:firstLine="200"/>
              <w:rPr>
                <w:sz w:val="20"/>
              </w:rPr>
            </w:pPr>
          </w:p>
        </w:tc>
        <w:tc>
          <w:tcPr>
            <w:tcW w:w="1690" w:type="dxa"/>
            <w:noWrap/>
            <w:tcMar>
              <w:top w:w="15" w:type="dxa"/>
              <w:left w:w="15" w:type="dxa"/>
              <w:bottom w:w="0" w:type="dxa"/>
              <w:right w:w="15" w:type="dxa"/>
            </w:tcMar>
          </w:tcPr>
          <w:p w:rsidR="00FF2034" w:rsidRPr="00FF2034" w:rsidRDefault="00FF2034" w:rsidP="003E3E73">
            <w:pPr>
              <w:spacing w:before="60" w:after="60"/>
              <w:jc w:val="center"/>
              <w:rPr>
                <w:sz w:val="20"/>
              </w:rPr>
            </w:pPr>
          </w:p>
        </w:tc>
        <w:tc>
          <w:tcPr>
            <w:tcW w:w="1843" w:type="dxa"/>
            <w:noWrap/>
            <w:tcMar>
              <w:top w:w="15" w:type="dxa"/>
              <w:left w:w="15" w:type="dxa"/>
              <w:bottom w:w="0" w:type="dxa"/>
              <w:right w:w="15" w:type="dxa"/>
            </w:tcMar>
          </w:tcPr>
          <w:p w:rsidR="00FF2034" w:rsidRPr="00FF2034" w:rsidRDefault="00FF2034" w:rsidP="003E3E73">
            <w:pPr>
              <w:spacing w:before="60" w:after="60"/>
              <w:jc w:val="center"/>
              <w:rPr>
                <w:sz w:val="20"/>
              </w:rPr>
            </w:pPr>
          </w:p>
        </w:tc>
      </w:tr>
      <w:tr w:rsidR="00FF2034" w:rsidRPr="00FF2034" w:rsidTr="003E3E73">
        <w:trPr>
          <w:cantSplit/>
        </w:trPr>
        <w:tc>
          <w:tcPr>
            <w:tcW w:w="3310" w:type="dxa"/>
            <w:noWrap/>
            <w:tcMar>
              <w:top w:w="15" w:type="dxa"/>
              <w:left w:w="360" w:type="dxa"/>
              <w:bottom w:w="0" w:type="dxa"/>
              <w:right w:w="15" w:type="dxa"/>
            </w:tcMar>
          </w:tcPr>
          <w:p w:rsidR="00FF2034" w:rsidRPr="00FF2034" w:rsidRDefault="00FF2034" w:rsidP="003E3E73">
            <w:pPr>
              <w:spacing w:before="60"/>
              <w:ind w:firstLineChars="100" w:firstLine="200"/>
              <w:rPr>
                <w:sz w:val="20"/>
              </w:rPr>
            </w:pPr>
          </w:p>
        </w:tc>
        <w:tc>
          <w:tcPr>
            <w:tcW w:w="1690" w:type="dxa"/>
            <w:noWrap/>
            <w:tcMar>
              <w:top w:w="15" w:type="dxa"/>
              <w:left w:w="15" w:type="dxa"/>
              <w:bottom w:w="0" w:type="dxa"/>
              <w:right w:w="15" w:type="dxa"/>
            </w:tcMar>
          </w:tcPr>
          <w:p w:rsidR="00FF2034" w:rsidRPr="00FF2034" w:rsidRDefault="00FF2034" w:rsidP="003E3E73">
            <w:pPr>
              <w:spacing w:before="60" w:after="60"/>
              <w:jc w:val="center"/>
              <w:rPr>
                <w:sz w:val="20"/>
              </w:rPr>
            </w:pPr>
          </w:p>
        </w:tc>
        <w:tc>
          <w:tcPr>
            <w:tcW w:w="1843" w:type="dxa"/>
            <w:noWrap/>
            <w:tcMar>
              <w:top w:w="15" w:type="dxa"/>
              <w:left w:w="15" w:type="dxa"/>
              <w:bottom w:w="0" w:type="dxa"/>
              <w:right w:w="15" w:type="dxa"/>
            </w:tcMar>
          </w:tcPr>
          <w:p w:rsidR="00FF2034" w:rsidRPr="00FF2034" w:rsidRDefault="00FF2034" w:rsidP="003E3E73">
            <w:pPr>
              <w:spacing w:before="60" w:after="60"/>
              <w:jc w:val="center"/>
              <w:rPr>
                <w:sz w:val="20"/>
              </w:rPr>
            </w:pPr>
          </w:p>
        </w:tc>
      </w:tr>
      <w:tr w:rsidR="00FF2034" w:rsidRPr="00FF2034" w:rsidTr="003E3E73">
        <w:trPr>
          <w:cantSplit/>
        </w:trPr>
        <w:tc>
          <w:tcPr>
            <w:tcW w:w="3310" w:type="dxa"/>
            <w:noWrap/>
            <w:tcMar>
              <w:top w:w="15" w:type="dxa"/>
              <w:left w:w="360" w:type="dxa"/>
              <w:bottom w:w="0" w:type="dxa"/>
              <w:right w:w="15" w:type="dxa"/>
            </w:tcMar>
          </w:tcPr>
          <w:p w:rsidR="00FF2034" w:rsidRPr="00FF2034" w:rsidRDefault="00FF2034" w:rsidP="003E3E73">
            <w:pPr>
              <w:spacing w:before="60"/>
              <w:ind w:firstLineChars="100" w:firstLine="200"/>
              <w:rPr>
                <w:rFonts w:eastAsia="Arial Unicode MS"/>
                <w:sz w:val="20"/>
              </w:rPr>
            </w:pPr>
          </w:p>
        </w:tc>
        <w:tc>
          <w:tcPr>
            <w:tcW w:w="1690" w:type="dxa"/>
            <w:noWrap/>
            <w:tcMar>
              <w:top w:w="15" w:type="dxa"/>
              <w:left w:w="15" w:type="dxa"/>
              <w:bottom w:w="0" w:type="dxa"/>
              <w:right w:w="15" w:type="dxa"/>
            </w:tcMar>
          </w:tcPr>
          <w:p w:rsidR="00FF2034" w:rsidRPr="00FF2034" w:rsidRDefault="00FF2034" w:rsidP="003E3E73">
            <w:pPr>
              <w:spacing w:before="60" w:after="60"/>
              <w:jc w:val="center"/>
              <w:rPr>
                <w:rFonts w:eastAsia="Arial Unicode MS"/>
                <w:sz w:val="20"/>
              </w:rPr>
            </w:pPr>
          </w:p>
        </w:tc>
        <w:tc>
          <w:tcPr>
            <w:tcW w:w="1843" w:type="dxa"/>
            <w:noWrap/>
            <w:tcMar>
              <w:top w:w="15" w:type="dxa"/>
              <w:left w:w="15" w:type="dxa"/>
              <w:bottom w:w="0" w:type="dxa"/>
              <w:right w:w="15" w:type="dxa"/>
            </w:tcMar>
          </w:tcPr>
          <w:p w:rsidR="00FF2034" w:rsidRPr="00FF2034" w:rsidRDefault="00FF2034" w:rsidP="003E3E73">
            <w:pPr>
              <w:spacing w:before="60" w:after="60"/>
              <w:jc w:val="center"/>
              <w:rPr>
                <w:rFonts w:eastAsia="Arial Unicode MS"/>
                <w:sz w:val="20"/>
              </w:rPr>
            </w:pPr>
          </w:p>
        </w:tc>
      </w:tr>
    </w:tbl>
    <w:p w:rsidR="00FF2034" w:rsidRPr="00FF2034" w:rsidRDefault="00FF2034" w:rsidP="00FF2034"/>
    <w:p w:rsidR="00F60B81" w:rsidRDefault="00F60B81" w:rsidP="00C76514">
      <w:pPr>
        <w:tabs>
          <w:tab w:val="right" w:pos="8460"/>
        </w:tabs>
        <w:rPr>
          <w:sz w:val="23"/>
          <w:szCs w:val="23"/>
        </w:rPr>
      </w:pPr>
    </w:p>
    <w:sectPr w:rsidR="00F60B81" w:rsidSect="005C1988">
      <w:footerReference w:type="default" r:id="rId8"/>
      <w:footerReference w:type="first" r:id="rId9"/>
      <w:pgSz w:w="11906" w:h="16838"/>
      <w:pgMar w:top="1134" w:right="1466" w:bottom="709"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46F" w:rsidRDefault="00C9346F">
      <w:r>
        <w:separator/>
      </w:r>
    </w:p>
  </w:endnote>
  <w:endnote w:type="continuationSeparator" w:id="0">
    <w:p w:rsidR="00C9346F" w:rsidRDefault="00C93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FF" w:rsidRDefault="004630FF" w:rsidP="004630FF">
    <w:pPr>
      <w:pStyle w:val="Footer"/>
      <w:rPr>
        <w:sz w:val="20"/>
      </w:rPr>
    </w:pPr>
  </w:p>
  <w:p w:rsidR="004630FF" w:rsidRDefault="004630FF" w:rsidP="004630FF">
    <w:pPr>
      <w:pStyle w:val="Footer"/>
      <w:pBdr>
        <w:top w:val="single" w:sz="2" w:space="1" w:color="auto"/>
      </w:pBdr>
      <w:tabs>
        <w:tab w:val="clear" w:pos="8306"/>
        <w:tab w:val="right" w:pos="8789"/>
      </w:tabs>
      <w:rPr>
        <w:rStyle w:val="PageNumber"/>
        <w:sz w:val="20"/>
        <w:szCs w:val="20"/>
      </w:rPr>
    </w:pPr>
    <w:r w:rsidRPr="004630FF">
      <w:rPr>
        <w:sz w:val="20"/>
        <w:szCs w:val="20"/>
      </w:rPr>
      <w:t>Supreme Court</w:t>
    </w:r>
    <w:r>
      <w:rPr>
        <w:sz w:val="20"/>
        <w:szCs w:val="20"/>
      </w:rPr>
      <w:t xml:space="preserve"> Independent Commissioner Against Corruption Act Rules 2013</w:t>
    </w:r>
    <w:r w:rsidRPr="004630FF">
      <w:rPr>
        <w:sz w:val="20"/>
        <w:szCs w:val="20"/>
      </w:rPr>
      <w:tab/>
      <w:t xml:space="preserve">Page </w:t>
    </w:r>
    <w:r w:rsidR="00FB5E2C" w:rsidRPr="004630FF">
      <w:rPr>
        <w:rStyle w:val="PageNumber"/>
        <w:sz w:val="20"/>
        <w:szCs w:val="20"/>
      </w:rPr>
      <w:fldChar w:fldCharType="begin"/>
    </w:r>
    <w:r w:rsidRPr="004630FF">
      <w:rPr>
        <w:rStyle w:val="PageNumber"/>
        <w:sz w:val="20"/>
        <w:szCs w:val="20"/>
      </w:rPr>
      <w:instrText xml:space="preserve"> PAGE </w:instrText>
    </w:r>
    <w:r w:rsidR="00FB5E2C" w:rsidRPr="004630FF">
      <w:rPr>
        <w:rStyle w:val="PageNumber"/>
        <w:sz w:val="20"/>
        <w:szCs w:val="20"/>
      </w:rPr>
      <w:fldChar w:fldCharType="separate"/>
    </w:r>
    <w:r w:rsidR="00F25B2F">
      <w:rPr>
        <w:rStyle w:val="PageNumber"/>
        <w:noProof/>
        <w:sz w:val="20"/>
        <w:szCs w:val="20"/>
      </w:rPr>
      <w:t>4</w:t>
    </w:r>
    <w:r w:rsidR="00FB5E2C" w:rsidRPr="004630FF">
      <w:rPr>
        <w:rStyle w:val="PageNumber"/>
        <w:sz w:val="20"/>
        <w:szCs w:val="20"/>
      </w:rPr>
      <w:fldChar w:fldCharType="end"/>
    </w:r>
  </w:p>
  <w:p w:rsidR="00D62D65" w:rsidRPr="004630FF" w:rsidRDefault="00D62D65" w:rsidP="004630FF">
    <w:pPr>
      <w:pStyle w:val="Footer"/>
      <w:pBdr>
        <w:top w:val="single" w:sz="2" w:space="1" w:color="auto"/>
      </w:pBdr>
      <w:tabs>
        <w:tab w:val="clear" w:pos="8306"/>
        <w:tab w:val="right" w:pos="8789"/>
      </w:tabs>
      <w:rPr>
        <w:sz w:val="20"/>
        <w:szCs w:val="20"/>
      </w:rPr>
    </w:pPr>
    <w:r>
      <w:rPr>
        <w:rStyle w:val="PageNumber"/>
        <w:sz w:val="20"/>
        <w:szCs w:val="20"/>
      </w:rPr>
      <w:t>(Current to 1 December 2013 Amendment No.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FF" w:rsidRDefault="004630FF" w:rsidP="004630FF">
    <w:pPr>
      <w:pStyle w:val="Footer"/>
      <w:rPr>
        <w:sz w:val="20"/>
      </w:rPr>
    </w:pPr>
  </w:p>
  <w:p w:rsidR="004630FF" w:rsidRDefault="004630FF" w:rsidP="004630FF">
    <w:pPr>
      <w:pStyle w:val="Footer"/>
      <w:pBdr>
        <w:top w:val="single" w:sz="2" w:space="1" w:color="auto"/>
      </w:pBdr>
      <w:tabs>
        <w:tab w:val="clear" w:pos="8306"/>
        <w:tab w:val="right" w:pos="8789"/>
      </w:tabs>
      <w:rPr>
        <w:rStyle w:val="PageNumber"/>
        <w:sz w:val="20"/>
        <w:szCs w:val="20"/>
      </w:rPr>
    </w:pPr>
    <w:r w:rsidRPr="004630FF">
      <w:rPr>
        <w:sz w:val="20"/>
        <w:szCs w:val="20"/>
      </w:rPr>
      <w:t>Supreme Court</w:t>
    </w:r>
    <w:r>
      <w:rPr>
        <w:sz w:val="20"/>
        <w:szCs w:val="20"/>
      </w:rPr>
      <w:t xml:space="preserve"> Independent Commissioner Against Corruption Act Rules 2013</w:t>
    </w:r>
    <w:r w:rsidRPr="004630FF">
      <w:rPr>
        <w:sz w:val="20"/>
        <w:szCs w:val="20"/>
      </w:rPr>
      <w:tab/>
      <w:t xml:space="preserve">Page </w:t>
    </w:r>
    <w:r w:rsidR="00FB5E2C" w:rsidRPr="004630FF">
      <w:rPr>
        <w:rStyle w:val="PageNumber"/>
        <w:sz w:val="20"/>
        <w:szCs w:val="20"/>
      </w:rPr>
      <w:fldChar w:fldCharType="begin"/>
    </w:r>
    <w:r w:rsidRPr="004630FF">
      <w:rPr>
        <w:rStyle w:val="PageNumber"/>
        <w:sz w:val="20"/>
        <w:szCs w:val="20"/>
      </w:rPr>
      <w:instrText xml:space="preserve"> PAGE </w:instrText>
    </w:r>
    <w:r w:rsidR="00FB5E2C" w:rsidRPr="004630FF">
      <w:rPr>
        <w:rStyle w:val="PageNumber"/>
        <w:sz w:val="20"/>
        <w:szCs w:val="20"/>
      </w:rPr>
      <w:fldChar w:fldCharType="separate"/>
    </w:r>
    <w:r w:rsidR="00F25B2F">
      <w:rPr>
        <w:rStyle w:val="PageNumber"/>
        <w:noProof/>
        <w:sz w:val="20"/>
        <w:szCs w:val="20"/>
      </w:rPr>
      <w:t>1</w:t>
    </w:r>
    <w:r w:rsidR="00FB5E2C" w:rsidRPr="004630FF">
      <w:rPr>
        <w:rStyle w:val="PageNumber"/>
        <w:sz w:val="20"/>
        <w:szCs w:val="20"/>
      </w:rPr>
      <w:fldChar w:fldCharType="end"/>
    </w:r>
  </w:p>
  <w:p w:rsidR="00D62D65" w:rsidRPr="004630FF" w:rsidRDefault="00D62D65" w:rsidP="004630FF">
    <w:pPr>
      <w:pStyle w:val="Footer"/>
      <w:pBdr>
        <w:top w:val="single" w:sz="2" w:space="1" w:color="auto"/>
      </w:pBdr>
      <w:tabs>
        <w:tab w:val="clear" w:pos="8306"/>
        <w:tab w:val="right" w:pos="8789"/>
      </w:tabs>
      <w:rPr>
        <w:sz w:val="20"/>
        <w:szCs w:val="20"/>
      </w:rPr>
    </w:pPr>
    <w:r>
      <w:rPr>
        <w:rStyle w:val="PageNumber"/>
        <w:sz w:val="20"/>
        <w:szCs w:val="20"/>
      </w:rPr>
      <w:t>(Current to 1 December 2013 Amendment No.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46F" w:rsidRDefault="00C9346F">
      <w:r>
        <w:separator/>
      </w:r>
    </w:p>
  </w:footnote>
  <w:footnote w:type="continuationSeparator" w:id="0">
    <w:p w:rsidR="00C9346F" w:rsidRDefault="00C93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1DC8"/>
    <w:multiLevelType w:val="hybridMultilevel"/>
    <w:tmpl w:val="95AEA5A2"/>
    <w:lvl w:ilvl="0" w:tplc="D7B8571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C629C0"/>
    <w:multiLevelType w:val="hybridMultilevel"/>
    <w:tmpl w:val="BF689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DB0D72"/>
    <w:multiLevelType w:val="hybridMultilevel"/>
    <w:tmpl w:val="FE2C85EE"/>
    <w:lvl w:ilvl="0" w:tplc="C7F80430">
      <w:start w:val="1"/>
      <w:numFmt w:val="bullet"/>
      <w:lvlText w:val=""/>
      <w:lvlJc w:val="left"/>
      <w:pPr>
        <w:tabs>
          <w:tab w:val="num" w:pos="1701"/>
        </w:tabs>
        <w:ind w:left="1701" w:hanging="567"/>
      </w:pPr>
      <w:rPr>
        <w:rFonts w:ascii="Symbol" w:hAnsi="Symbol" w:hint="default"/>
        <w:b w:val="0"/>
        <w:i w:val="0"/>
        <w:color w:val="auto"/>
        <w:sz w:val="2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9E3CC4"/>
    <w:rsid w:val="000002CD"/>
    <w:rsid w:val="00003FEB"/>
    <w:rsid w:val="0000716F"/>
    <w:rsid w:val="0001435E"/>
    <w:rsid w:val="000153CF"/>
    <w:rsid w:val="0001548C"/>
    <w:rsid w:val="000305D2"/>
    <w:rsid w:val="00042675"/>
    <w:rsid w:val="0004411B"/>
    <w:rsid w:val="00044AC5"/>
    <w:rsid w:val="00045053"/>
    <w:rsid w:val="00047035"/>
    <w:rsid w:val="000477D4"/>
    <w:rsid w:val="000607FE"/>
    <w:rsid w:val="00081253"/>
    <w:rsid w:val="00083F65"/>
    <w:rsid w:val="000A0060"/>
    <w:rsid w:val="000B00D4"/>
    <w:rsid w:val="000B765D"/>
    <w:rsid w:val="000C34AB"/>
    <w:rsid w:val="000E3381"/>
    <w:rsid w:val="000E4CC2"/>
    <w:rsid w:val="000E50DC"/>
    <w:rsid w:val="001104C1"/>
    <w:rsid w:val="001159CD"/>
    <w:rsid w:val="001205EA"/>
    <w:rsid w:val="0013546E"/>
    <w:rsid w:val="00145C54"/>
    <w:rsid w:val="00147E64"/>
    <w:rsid w:val="00147FF3"/>
    <w:rsid w:val="001645B7"/>
    <w:rsid w:val="0017387A"/>
    <w:rsid w:val="00175490"/>
    <w:rsid w:val="001A21B8"/>
    <w:rsid w:val="001B00A5"/>
    <w:rsid w:val="001B0F04"/>
    <w:rsid w:val="001B2443"/>
    <w:rsid w:val="001D5FAA"/>
    <w:rsid w:val="001D716E"/>
    <w:rsid w:val="001D7440"/>
    <w:rsid w:val="001E55E3"/>
    <w:rsid w:val="001F234D"/>
    <w:rsid w:val="00200985"/>
    <w:rsid w:val="0020552F"/>
    <w:rsid w:val="00217340"/>
    <w:rsid w:val="0022227F"/>
    <w:rsid w:val="00256882"/>
    <w:rsid w:val="00260A59"/>
    <w:rsid w:val="002701DA"/>
    <w:rsid w:val="00271A68"/>
    <w:rsid w:val="00282160"/>
    <w:rsid w:val="00291229"/>
    <w:rsid w:val="00293C1D"/>
    <w:rsid w:val="002B31E1"/>
    <w:rsid w:val="002C164F"/>
    <w:rsid w:val="002C1F8C"/>
    <w:rsid w:val="002C7028"/>
    <w:rsid w:val="002D08A1"/>
    <w:rsid w:val="002D11E2"/>
    <w:rsid w:val="00303BED"/>
    <w:rsid w:val="00316589"/>
    <w:rsid w:val="00321E9A"/>
    <w:rsid w:val="00336F18"/>
    <w:rsid w:val="003528F7"/>
    <w:rsid w:val="00361636"/>
    <w:rsid w:val="00363752"/>
    <w:rsid w:val="0037266C"/>
    <w:rsid w:val="003807FD"/>
    <w:rsid w:val="00390BE0"/>
    <w:rsid w:val="00393283"/>
    <w:rsid w:val="003A2605"/>
    <w:rsid w:val="003B41B4"/>
    <w:rsid w:val="003B4468"/>
    <w:rsid w:val="003B638B"/>
    <w:rsid w:val="003D4D54"/>
    <w:rsid w:val="003F3710"/>
    <w:rsid w:val="00403A10"/>
    <w:rsid w:val="00416620"/>
    <w:rsid w:val="004244BD"/>
    <w:rsid w:val="00441C76"/>
    <w:rsid w:val="004467B8"/>
    <w:rsid w:val="00446A72"/>
    <w:rsid w:val="004630FF"/>
    <w:rsid w:val="004A30CC"/>
    <w:rsid w:val="004B50D7"/>
    <w:rsid w:val="004D3916"/>
    <w:rsid w:val="004E1346"/>
    <w:rsid w:val="004E59C2"/>
    <w:rsid w:val="00510E84"/>
    <w:rsid w:val="005115AF"/>
    <w:rsid w:val="00512115"/>
    <w:rsid w:val="005127DE"/>
    <w:rsid w:val="00517289"/>
    <w:rsid w:val="0052623A"/>
    <w:rsid w:val="0053658A"/>
    <w:rsid w:val="0053745A"/>
    <w:rsid w:val="00544651"/>
    <w:rsid w:val="005457D1"/>
    <w:rsid w:val="005511FD"/>
    <w:rsid w:val="00555B32"/>
    <w:rsid w:val="00555BD3"/>
    <w:rsid w:val="00556CA7"/>
    <w:rsid w:val="0055728E"/>
    <w:rsid w:val="0057582A"/>
    <w:rsid w:val="0057772A"/>
    <w:rsid w:val="005A5969"/>
    <w:rsid w:val="005B13AC"/>
    <w:rsid w:val="005B3538"/>
    <w:rsid w:val="005B6A6F"/>
    <w:rsid w:val="005C1988"/>
    <w:rsid w:val="005C7151"/>
    <w:rsid w:val="005E47D6"/>
    <w:rsid w:val="005E4A1D"/>
    <w:rsid w:val="005E55F0"/>
    <w:rsid w:val="006174B2"/>
    <w:rsid w:val="00640F62"/>
    <w:rsid w:val="00644F97"/>
    <w:rsid w:val="00650325"/>
    <w:rsid w:val="00651DA2"/>
    <w:rsid w:val="00652FD2"/>
    <w:rsid w:val="00657831"/>
    <w:rsid w:val="00657906"/>
    <w:rsid w:val="00676D0C"/>
    <w:rsid w:val="00691A27"/>
    <w:rsid w:val="006924B5"/>
    <w:rsid w:val="006C60EC"/>
    <w:rsid w:val="006C739E"/>
    <w:rsid w:val="006D21C1"/>
    <w:rsid w:val="006D5368"/>
    <w:rsid w:val="006F09A6"/>
    <w:rsid w:val="00701613"/>
    <w:rsid w:val="0071626F"/>
    <w:rsid w:val="00720005"/>
    <w:rsid w:val="00732AEF"/>
    <w:rsid w:val="00733494"/>
    <w:rsid w:val="00763A20"/>
    <w:rsid w:val="007654CB"/>
    <w:rsid w:val="0078296F"/>
    <w:rsid w:val="00797217"/>
    <w:rsid w:val="007A2448"/>
    <w:rsid w:val="007B4B1C"/>
    <w:rsid w:val="007D50C9"/>
    <w:rsid w:val="007F7419"/>
    <w:rsid w:val="00802982"/>
    <w:rsid w:val="0080736A"/>
    <w:rsid w:val="0081364A"/>
    <w:rsid w:val="00814E25"/>
    <w:rsid w:val="008210F3"/>
    <w:rsid w:val="00821E72"/>
    <w:rsid w:val="00831DBD"/>
    <w:rsid w:val="008473AB"/>
    <w:rsid w:val="00847F15"/>
    <w:rsid w:val="00851631"/>
    <w:rsid w:val="00853300"/>
    <w:rsid w:val="00856F73"/>
    <w:rsid w:val="008625DA"/>
    <w:rsid w:val="008672CA"/>
    <w:rsid w:val="00871061"/>
    <w:rsid w:val="00886E4D"/>
    <w:rsid w:val="00892E80"/>
    <w:rsid w:val="008A0FC1"/>
    <w:rsid w:val="008A390F"/>
    <w:rsid w:val="008D1440"/>
    <w:rsid w:val="008D375B"/>
    <w:rsid w:val="008E6040"/>
    <w:rsid w:val="00900CC7"/>
    <w:rsid w:val="00902089"/>
    <w:rsid w:val="00905F3A"/>
    <w:rsid w:val="00910903"/>
    <w:rsid w:val="0092001F"/>
    <w:rsid w:val="00937AA8"/>
    <w:rsid w:val="0094196C"/>
    <w:rsid w:val="00943225"/>
    <w:rsid w:val="009509E4"/>
    <w:rsid w:val="009722DA"/>
    <w:rsid w:val="00972CA1"/>
    <w:rsid w:val="0097655E"/>
    <w:rsid w:val="009A0458"/>
    <w:rsid w:val="009C73EC"/>
    <w:rsid w:val="009E328E"/>
    <w:rsid w:val="009E3CC4"/>
    <w:rsid w:val="009E6D60"/>
    <w:rsid w:val="009E7621"/>
    <w:rsid w:val="009F2053"/>
    <w:rsid w:val="00A06A78"/>
    <w:rsid w:val="00A1277B"/>
    <w:rsid w:val="00A21344"/>
    <w:rsid w:val="00A361B3"/>
    <w:rsid w:val="00A51A1E"/>
    <w:rsid w:val="00A56FBA"/>
    <w:rsid w:val="00A63863"/>
    <w:rsid w:val="00A63FA2"/>
    <w:rsid w:val="00A75FBC"/>
    <w:rsid w:val="00A91C92"/>
    <w:rsid w:val="00A92D6B"/>
    <w:rsid w:val="00A96636"/>
    <w:rsid w:val="00A96C80"/>
    <w:rsid w:val="00AA3682"/>
    <w:rsid w:val="00AA6E9E"/>
    <w:rsid w:val="00AB3FF4"/>
    <w:rsid w:val="00AC51EE"/>
    <w:rsid w:val="00AE226E"/>
    <w:rsid w:val="00AE6126"/>
    <w:rsid w:val="00AE78C1"/>
    <w:rsid w:val="00B04DA8"/>
    <w:rsid w:val="00B07189"/>
    <w:rsid w:val="00B1366B"/>
    <w:rsid w:val="00B26485"/>
    <w:rsid w:val="00B36D99"/>
    <w:rsid w:val="00B3708D"/>
    <w:rsid w:val="00B41EEE"/>
    <w:rsid w:val="00B448A1"/>
    <w:rsid w:val="00B511F4"/>
    <w:rsid w:val="00B53A61"/>
    <w:rsid w:val="00B55658"/>
    <w:rsid w:val="00B73B5A"/>
    <w:rsid w:val="00B766E5"/>
    <w:rsid w:val="00B829CB"/>
    <w:rsid w:val="00B83CF8"/>
    <w:rsid w:val="00B8526C"/>
    <w:rsid w:val="00B94753"/>
    <w:rsid w:val="00BA2536"/>
    <w:rsid w:val="00BB6790"/>
    <w:rsid w:val="00BD25CC"/>
    <w:rsid w:val="00BD30E5"/>
    <w:rsid w:val="00BD7210"/>
    <w:rsid w:val="00BE157C"/>
    <w:rsid w:val="00BE339B"/>
    <w:rsid w:val="00BF713A"/>
    <w:rsid w:val="00BF7D86"/>
    <w:rsid w:val="00C10EEB"/>
    <w:rsid w:val="00C33C3A"/>
    <w:rsid w:val="00C35F52"/>
    <w:rsid w:val="00C36260"/>
    <w:rsid w:val="00C3627E"/>
    <w:rsid w:val="00C50E00"/>
    <w:rsid w:val="00C551A9"/>
    <w:rsid w:val="00C56B5C"/>
    <w:rsid w:val="00C6652A"/>
    <w:rsid w:val="00C743A6"/>
    <w:rsid w:val="00C76514"/>
    <w:rsid w:val="00C83681"/>
    <w:rsid w:val="00C9346F"/>
    <w:rsid w:val="00C97C06"/>
    <w:rsid w:val="00CA15E8"/>
    <w:rsid w:val="00CB65B2"/>
    <w:rsid w:val="00CC19F5"/>
    <w:rsid w:val="00CD2AC6"/>
    <w:rsid w:val="00CF7083"/>
    <w:rsid w:val="00D026BE"/>
    <w:rsid w:val="00D17B48"/>
    <w:rsid w:val="00D21D33"/>
    <w:rsid w:val="00D26577"/>
    <w:rsid w:val="00D3005D"/>
    <w:rsid w:val="00D34176"/>
    <w:rsid w:val="00D403E0"/>
    <w:rsid w:val="00D42842"/>
    <w:rsid w:val="00D44547"/>
    <w:rsid w:val="00D53295"/>
    <w:rsid w:val="00D62D65"/>
    <w:rsid w:val="00D7090F"/>
    <w:rsid w:val="00D73912"/>
    <w:rsid w:val="00D76398"/>
    <w:rsid w:val="00D82611"/>
    <w:rsid w:val="00D975AF"/>
    <w:rsid w:val="00DA107B"/>
    <w:rsid w:val="00DA4692"/>
    <w:rsid w:val="00DC226B"/>
    <w:rsid w:val="00DC27E7"/>
    <w:rsid w:val="00DC33F1"/>
    <w:rsid w:val="00DD1634"/>
    <w:rsid w:val="00DD3734"/>
    <w:rsid w:val="00DD5A0D"/>
    <w:rsid w:val="00DD77BC"/>
    <w:rsid w:val="00DE7C2B"/>
    <w:rsid w:val="00DF2CD9"/>
    <w:rsid w:val="00DF7040"/>
    <w:rsid w:val="00E04B5C"/>
    <w:rsid w:val="00E065BC"/>
    <w:rsid w:val="00E07CB4"/>
    <w:rsid w:val="00E64504"/>
    <w:rsid w:val="00E70BAD"/>
    <w:rsid w:val="00E84F39"/>
    <w:rsid w:val="00E85824"/>
    <w:rsid w:val="00E91345"/>
    <w:rsid w:val="00E97133"/>
    <w:rsid w:val="00EA09A3"/>
    <w:rsid w:val="00EC5631"/>
    <w:rsid w:val="00EC5684"/>
    <w:rsid w:val="00EC59B7"/>
    <w:rsid w:val="00EC7F55"/>
    <w:rsid w:val="00ED0713"/>
    <w:rsid w:val="00ED0822"/>
    <w:rsid w:val="00EE1B1C"/>
    <w:rsid w:val="00F003A5"/>
    <w:rsid w:val="00F00A6A"/>
    <w:rsid w:val="00F1207B"/>
    <w:rsid w:val="00F25111"/>
    <w:rsid w:val="00F25B2F"/>
    <w:rsid w:val="00F315E6"/>
    <w:rsid w:val="00F43DD4"/>
    <w:rsid w:val="00F54723"/>
    <w:rsid w:val="00F560A0"/>
    <w:rsid w:val="00F571EB"/>
    <w:rsid w:val="00F60B81"/>
    <w:rsid w:val="00F64E6D"/>
    <w:rsid w:val="00F93AA2"/>
    <w:rsid w:val="00FA4A20"/>
    <w:rsid w:val="00FB4DF8"/>
    <w:rsid w:val="00FB5E2C"/>
    <w:rsid w:val="00FC0E87"/>
    <w:rsid w:val="00FC4C35"/>
    <w:rsid w:val="00FC5E8B"/>
    <w:rsid w:val="00FD6F37"/>
    <w:rsid w:val="00FE60D2"/>
    <w:rsid w:val="00FE7C65"/>
    <w:rsid w:val="00FF203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96F"/>
    <w:rPr>
      <w:sz w:val="24"/>
      <w:szCs w:val="24"/>
      <w:lang w:eastAsia="en-US"/>
    </w:rPr>
  </w:style>
  <w:style w:type="paragraph" w:styleId="Heading1">
    <w:name w:val="heading 1"/>
    <w:basedOn w:val="Normal"/>
    <w:next w:val="Normal"/>
    <w:qFormat/>
    <w:rsid w:val="00F315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375B"/>
    <w:pPr>
      <w:tabs>
        <w:tab w:val="center" w:pos="4153"/>
        <w:tab w:val="right" w:pos="8306"/>
      </w:tabs>
    </w:pPr>
  </w:style>
  <w:style w:type="character" w:styleId="PageNumber">
    <w:name w:val="page number"/>
    <w:basedOn w:val="DefaultParagraphFont"/>
    <w:uiPriority w:val="99"/>
    <w:rsid w:val="008D375B"/>
  </w:style>
  <w:style w:type="paragraph" w:styleId="Footer">
    <w:name w:val="footer"/>
    <w:basedOn w:val="Normal"/>
    <w:link w:val="FooterChar"/>
    <w:uiPriority w:val="99"/>
    <w:rsid w:val="008D375B"/>
    <w:pPr>
      <w:tabs>
        <w:tab w:val="center" w:pos="4153"/>
        <w:tab w:val="right" w:pos="8306"/>
      </w:tabs>
    </w:pPr>
  </w:style>
  <w:style w:type="paragraph" w:customStyle="1" w:styleId="JudgmentTab">
    <w:name w:val="Judgment Tab"/>
    <w:basedOn w:val="Normal"/>
    <w:rsid w:val="008D375B"/>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hAnsi="Arial"/>
      <w:szCs w:val="20"/>
    </w:rPr>
  </w:style>
  <w:style w:type="paragraph" w:customStyle="1" w:styleId="Rules1">
    <w:name w:val="Rules 1"/>
    <w:basedOn w:val="Heading1"/>
    <w:next w:val="Normal"/>
    <w:rsid w:val="00F315E6"/>
    <w:pPr>
      <w:widowControl w:val="0"/>
      <w:tabs>
        <w:tab w:val="left" w:pos="-720"/>
        <w:tab w:val="left" w:pos="0"/>
        <w:tab w:val="left" w:pos="1584"/>
        <w:tab w:val="left" w:pos="1872"/>
        <w:tab w:val="left" w:pos="2592"/>
        <w:tab w:val="left" w:pos="3024"/>
        <w:tab w:val="left" w:pos="3600"/>
      </w:tabs>
      <w:suppressAutoHyphens/>
      <w:overflowPunct w:val="0"/>
      <w:autoSpaceDE w:val="0"/>
      <w:autoSpaceDN w:val="0"/>
      <w:adjustRightInd w:val="0"/>
      <w:spacing w:before="0" w:after="0"/>
      <w:jc w:val="center"/>
      <w:textAlignment w:val="baseline"/>
    </w:pPr>
    <w:rPr>
      <w:rFonts w:ascii="Times New Roman" w:hAnsi="Times New Roman" w:cs="Times New Roman"/>
      <w:spacing w:val="-3"/>
      <w:kern w:val="0"/>
      <w:sz w:val="24"/>
      <w:szCs w:val="24"/>
      <w:lang w:val="en-US"/>
    </w:rPr>
  </w:style>
  <w:style w:type="paragraph" w:styleId="BalloonText">
    <w:name w:val="Balloon Text"/>
    <w:basedOn w:val="Normal"/>
    <w:semiHidden/>
    <w:rsid w:val="00D21D33"/>
    <w:rPr>
      <w:rFonts w:ascii="Tahoma" w:hAnsi="Tahoma" w:cs="Tahoma"/>
      <w:sz w:val="16"/>
      <w:szCs w:val="16"/>
    </w:rPr>
  </w:style>
  <w:style w:type="paragraph" w:styleId="FootnoteText">
    <w:name w:val="footnote text"/>
    <w:basedOn w:val="Normal"/>
    <w:semiHidden/>
    <w:rsid w:val="00676D0C"/>
    <w:rPr>
      <w:sz w:val="20"/>
      <w:szCs w:val="20"/>
    </w:rPr>
  </w:style>
  <w:style w:type="character" w:styleId="FootnoteReference">
    <w:name w:val="footnote reference"/>
    <w:basedOn w:val="DefaultParagraphFont"/>
    <w:semiHidden/>
    <w:rsid w:val="00676D0C"/>
    <w:rPr>
      <w:vertAlign w:val="superscript"/>
    </w:rPr>
  </w:style>
  <w:style w:type="paragraph" w:customStyle="1" w:styleId="Default">
    <w:name w:val="Default"/>
    <w:rsid w:val="00657906"/>
    <w:pPr>
      <w:autoSpaceDE w:val="0"/>
      <w:autoSpaceDN w:val="0"/>
      <w:adjustRightInd w:val="0"/>
    </w:pPr>
    <w:rPr>
      <w:color w:val="000000"/>
      <w:sz w:val="24"/>
      <w:szCs w:val="24"/>
    </w:rPr>
  </w:style>
  <w:style w:type="paragraph" w:customStyle="1" w:styleId="HangIndJ">
    <w:name w:val="Hang Ind J"/>
    <w:basedOn w:val="Normal"/>
    <w:rsid w:val="00EE1B1C"/>
    <w:pPr>
      <w:spacing w:after="240" w:line="480" w:lineRule="auto"/>
      <w:ind w:left="567" w:hanging="567"/>
      <w:jc w:val="both"/>
    </w:pPr>
    <w:rPr>
      <w:sz w:val="26"/>
    </w:rPr>
  </w:style>
  <w:style w:type="character" w:customStyle="1" w:styleId="FooterChar">
    <w:name w:val="Footer Char"/>
    <w:basedOn w:val="DefaultParagraphFont"/>
    <w:link w:val="Footer"/>
    <w:uiPriority w:val="99"/>
    <w:rsid w:val="004630FF"/>
    <w:rPr>
      <w:sz w:val="24"/>
      <w:szCs w:val="24"/>
      <w:lang w:eastAsia="en-US"/>
    </w:rPr>
  </w:style>
  <w:style w:type="paragraph" w:styleId="TOCHeading">
    <w:name w:val="TOC Heading"/>
    <w:basedOn w:val="Heading1"/>
    <w:next w:val="Normal"/>
    <w:uiPriority w:val="39"/>
    <w:semiHidden/>
    <w:unhideWhenUsed/>
    <w:qFormat/>
    <w:rsid w:val="00FF203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D185E-8F90-416D-B878-4893F3053475}"/>
</file>

<file path=customXml/itemProps2.xml><?xml version="1.0" encoding="utf-8"?>
<ds:datastoreItem xmlns:ds="http://schemas.openxmlformats.org/officeDocument/2006/customXml" ds:itemID="{B9EC08A4-0A2C-463F-A75D-6396BCB4EF6F}"/>
</file>

<file path=customXml/itemProps3.xml><?xml version="1.0" encoding="utf-8"?>
<ds:datastoreItem xmlns:ds="http://schemas.openxmlformats.org/officeDocument/2006/customXml" ds:itemID="{53F98AE4-EA04-4080-9634-91F2EF87FB7B}"/>
</file>

<file path=customXml/itemProps4.xml><?xml version="1.0" encoding="utf-8"?>
<ds:datastoreItem xmlns:ds="http://schemas.openxmlformats.org/officeDocument/2006/customXml" ds:itemID="{2AD9ED36-8BEB-4A5A-9F5A-044C33CB086B}"/>
</file>

<file path=docProps/app.xml><?xml version="1.0" encoding="utf-8"?>
<Properties xmlns="http://schemas.openxmlformats.org/officeDocument/2006/extended-properties" xmlns:vt="http://schemas.openxmlformats.org/officeDocument/2006/docPropsVTypes">
  <Template>Normal.dotm</Template>
  <TotalTime>4</TotalTime>
  <Pages>9</Pages>
  <Words>2939</Words>
  <Characters>15961</Characters>
  <Application>Microsoft Office Word</Application>
  <DocSecurity>0</DocSecurity>
  <Lines>431</Lines>
  <Paragraphs>222</Paragraphs>
  <ScaleCrop>false</ScaleCrop>
  <HeadingPairs>
    <vt:vector size="2" baseType="variant">
      <vt:variant>
        <vt:lpstr>Title</vt:lpstr>
      </vt:variant>
      <vt:variant>
        <vt:i4>1</vt:i4>
      </vt:variant>
    </vt:vector>
  </HeadingPairs>
  <TitlesOfParts>
    <vt:vector size="1" baseType="lpstr">
      <vt:lpstr>RULES OF COURT</vt:lpstr>
    </vt:vector>
  </TitlesOfParts>
  <Company>South Australian Government</Company>
  <LinksUpToDate>false</LinksUpToDate>
  <CharactersWithSpaces>18678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Wendy Pfoertsch</cp:lastModifiedBy>
  <cp:revision>3</cp:revision>
  <cp:lastPrinted>2013-07-23T23:05:00Z</cp:lastPrinted>
  <dcterms:created xsi:type="dcterms:W3CDTF">2013-11-28T06:20:00Z</dcterms:created>
  <dcterms:modified xsi:type="dcterms:W3CDTF">2013-11-28T06:23:00Z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A100929</vt:lpwstr>
  </property>
  <property fmtid="{D5CDD505-2E9C-101B-9397-08002B2CF9AE}" pid="4" name="Objective-Title">
    <vt:lpwstr>SC Independent Commissioner Against Corruption Act Rules 2013 incorporating Amend No 1</vt:lpwstr>
  </property>
  <property fmtid="{D5CDD505-2E9C-101B-9397-08002B2CF9AE}" pid="5" name="Objective-Comment">
    <vt:lpwstr>
    </vt:lpwstr>
  </property>
  <property fmtid="{D5CDD505-2E9C-101B-9397-08002B2CF9AE}" pid="6" name="Objective-CreationStamp">
    <vt:filetime>2013-11-25T06:24:26Z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2013-11-28T06:18:41Z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Court:Supreme Court Independent Commissioner Against Corruption Act Rules 2013:Master Copies - SC Independent Commissioner Against Corruption Act Rules 2013:</vt:lpwstr>
  </property>
  <property fmtid="{D5CDD505-2E9C-101B-9397-08002B2CF9AE}" pid="13" name="Objective-Parent">
    <vt:lpwstr>Master Copies - SC Independent Commissioner Against Corruption Act Rules 2013</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5</vt:r8>
  </property>
  <property fmtid="{D5CDD505-2E9C-101B-9397-08002B2CF9AE}" pid="17" name="Objective-VersionComment">
    <vt:lpwstr>
    </vt:lpwstr>
  </property>
  <property fmtid="{D5CDD505-2E9C-101B-9397-08002B2CF9AE}" pid="18" name="Objective-FileNumber">
    <vt:lpwstr>CRF2013/00064</vt:lpwstr>
  </property>
  <property fmtid="{D5CDD505-2E9C-101B-9397-08002B2CF9AE}" pid="19" name="Objective-Classification">
    <vt:lpwstr>[Inherited - 03 PROTECTED]</vt:lpwstr>
  </property>
  <property fmtid="{D5CDD505-2E9C-101B-9397-08002B2CF9AE}" pid="20" name="Objective-Caveats">
    <vt:lpwstr>
    </vt:lpwstr>
  </property>
</Properties>
</file>